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4D630D">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4D630D">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4D630D">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4D630D">
      <w:pPr>
        <w:pStyle w:val="ListParagraph"/>
        <w:numPr>
          <w:ilvl w:val="0"/>
          <w:numId w:val="2"/>
        </w:numPr>
      </w:pPr>
      <w:r w:rsidRPr="00F276B3">
        <w:t>Insert answers into the blank, white cells provided.</w:t>
      </w:r>
    </w:p>
    <w:p w14:paraId="4AB13ACC" w14:textId="37246AC2" w:rsidR="00E63AC5" w:rsidRDefault="00E63AC5" w:rsidP="004D630D">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4D630D">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4D630D">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4D630D">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5"/>
        <w:gridCol w:w="5174"/>
        <w:gridCol w:w="166"/>
        <w:gridCol w:w="91"/>
        <w:gridCol w:w="40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7D80CFC" w:rsidR="00093CA9" w:rsidRDefault="009B3CC4" w:rsidP="00093CA9">
            <w:r w:rsidRPr="009B3CC4">
              <w:t>Presidential Regulation No. 112 of 2022 regarding the Acceleration of Renewable Energy Development for the Supply of Electricity (</w:t>
            </w:r>
            <w:proofErr w:type="spellStart"/>
            <w:r w:rsidRPr="009B3CC4">
              <w:t>Peraturan</w:t>
            </w:r>
            <w:proofErr w:type="spellEnd"/>
            <w:r w:rsidRPr="009B3CC4">
              <w:t xml:space="preserve"> </w:t>
            </w:r>
            <w:proofErr w:type="spellStart"/>
            <w:r w:rsidRPr="009B3CC4">
              <w:t>Presiden</w:t>
            </w:r>
            <w:proofErr w:type="spellEnd"/>
            <w:r w:rsidRPr="009B3CC4">
              <w:t xml:space="preserve"> No. 112 </w:t>
            </w:r>
            <w:proofErr w:type="spellStart"/>
            <w:r w:rsidRPr="009B3CC4">
              <w:t>Tahun</w:t>
            </w:r>
            <w:proofErr w:type="spellEnd"/>
            <w:r w:rsidRPr="009B3CC4">
              <w:t xml:space="preserve"> 2022 </w:t>
            </w:r>
            <w:proofErr w:type="spellStart"/>
            <w:r w:rsidRPr="009B3CC4">
              <w:t>tentang</w:t>
            </w:r>
            <w:proofErr w:type="spellEnd"/>
            <w:r w:rsidRPr="009B3CC4">
              <w:t xml:space="preserve"> </w:t>
            </w:r>
            <w:proofErr w:type="spellStart"/>
            <w:r w:rsidRPr="009B3CC4">
              <w:t>Percepatan</w:t>
            </w:r>
            <w:proofErr w:type="spellEnd"/>
            <w:r w:rsidRPr="009B3CC4">
              <w:t xml:space="preserve"> </w:t>
            </w:r>
            <w:proofErr w:type="spellStart"/>
            <w:r w:rsidRPr="009B3CC4">
              <w:t>Pengembangan</w:t>
            </w:r>
            <w:proofErr w:type="spellEnd"/>
            <w:r w:rsidRPr="009B3CC4">
              <w:t xml:space="preserve"> Energi </w:t>
            </w:r>
            <w:proofErr w:type="spellStart"/>
            <w:r w:rsidRPr="009B3CC4">
              <w:t>Terbarukan</w:t>
            </w:r>
            <w:proofErr w:type="spellEnd"/>
            <w:r w:rsidRPr="009B3CC4">
              <w:t xml:space="preserve"> </w:t>
            </w:r>
            <w:proofErr w:type="spellStart"/>
            <w:r w:rsidRPr="009B3CC4">
              <w:t>Untuk</w:t>
            </w:r>
            <w:proofErr w:type="spellEnd"/>
            <w:r w:rsidRPr="009B3CC4">
              <w:t xml:space="preserve"> </w:t>
            </w:r>
            <w:proofErr w:type="spellStart"/>
            <w:r w:rsidRPr="009B3CC4">
              <w:t>Penyediaan</w:t>
            </w:r>
            <w:proofErr w:type="spellEnd"/>
            <w:r w:rsidRPr="009B3CC4">
              <w:t xml:space="preserve"> Tenaga Listrik)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E106062" w:rsidR="00093CA9" w:rsidRDefault="004E1411" w:rsidP="00093CA9">
            <w:r w:rsidRPr="004E1411">
              <w:t>https://web.archive.org/web/20250628062131/https://peraturan.bpk.go.id/Details/225308/perpres-no-112-tahun-2022</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9A70CB0" w:rsidR="00093CA9" w:rsidRDefault="009B3CC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489EAECD" w:rsidR="00093CA9" w:rsidRDefault="009B3CC4"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AA4D9C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5CF33B" w14:textId="77777777" w:rsidR="002F7626" w:rsidRDefault="002F7626" w:rsidP="002F7626">
            <w:pPr>
              <w:jc w:val="both"/>
            </w:pPr>
            <w:r w:rsidRPr="002F7626">
              <w:t>The purpose of this policy tool is to accelerate the development of renewable energy for the supply of electrical power to achieve renewable energy mix targets as per the National Energy Policy in addition to the reduction of Greenhouse gas ("</w:t>
            </w:r>
            <w:r w:rsidRPr="00882B5B">
              <w:rPr>
                <w:b/>
                <w:bCs/>
              </w:rPr>
              <w:t>GHG</w:t>
            </w:r>
            <w:r w:rsidRPr="002F7626">
              <w:t xml:space="preserve">") emissions. </w:t>
            </w:r>
          </w:p>
          <w:p w14:paraId="18257824" w14:textId="143F9C9C" w:rsidR="00093CA9" w:rsidRDefault="002F7626" w:rsidP="00882B5B">
            <w:pPr>
              <w:jc w:val="both"/>
            </w:pPr>
            <w:r>
              <w:t xml:space="preserve">The policy tool ties to the domain of Transition Planning as it requires concrete actions to be undertaken in relation to the </w:t>
            </w:r>
            <w:proofErr w:type="gramStart"/>
            <w:r>
              <w:t>aforementioned goals</w:t>
            </w:r>
            <w:proofErr w:type="gramEnd"/>
            <w:r>
              <w:t xml:space="preserve"> such as by </w:t>
            </w:r>
            <w:r w:rsidRPr="002F7626">
              <w:t>accelerating the transition to renewable energy by regulating the early retirement of Coal-Fired Power Plants (</w:t>
            </w:r>
            <w:r>
              <w:t>“</w:t>
            </w:r>
            <w:r w:rsidRPr="00882B5B">
              <w:rPr>
                <w:b/>
                <w:bCs/>
              </w:rPr>
              <w:t>CFPP</w:t>
            </w:r>
            <w:r>
              <w:t>”</w:t>
            </w:r>
            <w:r w:rsidRPr="002F7626">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CFA6937" w:rsidR="00093CA9" w:rsidRDefault="002F762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65A9986F"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A5C3667" w:rsidR="00093CA9" w:rsidRPr="00173D7C" w:rsidRDefault="002F7626" w:rsidP="00093CA9">
            <w:pPr>
              <w:rPr>
                <w:color w:val="000000" w:themeColor="text1"/>
              </w:rPr>
            </w:pPr>
            <w:r>
              <w:rPr>
                <w:color w:val="000000" w:themeColor="text1"/>
              </w:rPr>
              <w:t>September 13,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1DA330E" w:rsidR="00093CA9" w:rsidRPr="00173D7C" w:rsidRDefault="002F7626" w:rsidP="00093CA9">
            <w:pPr>
              <w:rPr>
                <w:color w:val="000000" w:themeColor="text1"/>
              </w:rPr>
            </w:pPr>
            <w:r>
              <w:rPr>
                <w:color w:val="000000" w:themeColor="text1"/>
              </w:rPr>
              <w:t>Undetermined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5DA9A05F"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3A43E7D0"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EB287D7" w:rsidR="00093CA9" w:rsidRDefault="002F7626" w:rsidP="00093CA9">
            <w:r>
              <w:t>President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CC14F7" w:rsidR="00093CA9" w:rsidRPr="006B7B0D" w:rsidRDefault="002F7626" w:rsidP="00093CA9">
            <w:r>
              <w:t>Ministry</w:t>
            </w:r>
            <w:r w:rsidR="00710892">
              <w:t>/Minister</w:t>
            </w:r>
            <w:r>
              <w:t xml:space="preserve"> of Energy and Mineral Resources (“</w:t>
            </w:r>
            <w:r w:rsidRPr="00882B5B">
              <w:rPr>
                <w:b/>
                <w:bCs/>
              </w:rPr>
              <w:t>MEMR</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A521AFB" w:rsidR="00093CA9" w:rsidRPr="006B7B0D" w:rsidRDefault="0025691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CC5BE04"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FD25528"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C266CFF"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6D6FE80"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284B539" w:rsidR="00093CA9" w:rsidRDefault="0025691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62B0583" w14:textId="63DF6BB2" w:rsidR="00710892" w:rsidRDefault="00710892" w:rsidP="0025691F">
            <w:pPr>
              <w:keepNext/>
              <w:jc w:val="both"/>
              <w:rPr>
                <w:color w:val="000000" w:themeColor="text1"/>
              </w:rPr>
            </w:pPr>
            <w:r>
              <w:rPr>
                <w:color w:val="000000" w:themeColor="text1"/>
              </w:rPr>
              <w:t xml:space="preserve">The policy tool imposes monitoring systems on </w:t>
            </w:r>
            <w:r w:rsidRPr="00882B5B">
              <w:rPr>
                <w:i/>
                <w:iCs/>
                <w:color w:val="000000" w:themeColor="text1"/>
              </w:rPr>
              <w:t>Perseroan Terbatas Perusahaan Listrik Negara (Persero)</w:t>
            </w:r>
            <w:r>
              <w:rPr>
                <w:i/>
                <w:iCs/>
                <w:color w:val="000000" w:themeColor="text1"/>
              </w:rPr>
              <w:t xml:space="preserve"> </w:t>
            </w:r>
            <w:r>
              <w:rPr>
                <w:color w:val="000000" w:themeColor="text1"/>
              </w:rPr>
              <w:t>(“</w:t>
            </w:r>
            <w:r w:rsidRPr="00882B5B">
              <w:rPr>
                <w:b/>
                <w:bCs/>
                <w:color w:val="000000" w:themeColor="text1"/>
              </w:rPr>
              <w:t>PT PLN</w:t>
            </w:r>
            <w:r>
              <w:rPr>
                <w:color w:val="000000" w:themeColor="text1"/>
              </w:rPr>
              <w:t>”), which is the state-owned corporation in charge for the distribution of electric power in Indonesia. The policy tool requires disclosure of the following matters by PT PLN:</w:t>
            </w:r>
          </w:p>
          <w:p w14:paraId="0B225A7F" w14:textId="79D2D2EA" w:rsidR="00710892" w:rsidRDefault="00710892" w:rsidP="004D630D">
            <w:pPr>
              <w:pStyle w:val="ListParagraph"/>
              <w:keepNext/>
              <w:numPr>
                <w:ilvl w:val="0"/>
                <w:numId w:val="3"/>
              </w:numPr>
              <w:jc w:val="both"/>
              <w:rPr>
                <w:color w:val="000000" w:themeColor="text1"/>
              </w:rPr>
            </w:pPr>
            <w:r>
              <w:rPr>
                <w:color w:val="000000" w:themeColor="text1"/>
              </w:rPr>
              <w:t xml:space="preserve">Article 29(1): Any purchase of electricity derived from renewable energy done by PT PLN must be reported to the MEMR no later than 5 (five) days following the execution of the corresponding electric power purchase agreement alongside other supporting </w:t>
            </w:r>
            <w:proofErr w:type="gramStart"/>
            <w:r>
              <w:rPr>
                <w:color w:val="000000" w:themeColor="text1"/>
              </w:rPr>
              <w:t>documentation;</w:t>
            </w:r>
            <w:proofErr w:type="gramEnd"/>
          </w:p>
          <w:p w14:paraId="5ED13440" w14:textId="77777777" w:rsidR="00710892" w:rsidRDefault="00710892" w:rsidP="00882B5B">
            <w:pPr>
              <w:pStyle w:val="ListParagraph"/>
              <w:keepNext/>
              <w:jc w:val="both"/>
              <w:rPr>
                <w:color w:val="000000" w:themeColor="text1"/>
              </w:rPr>
            </w:pPr>
          </w:p>
          <w:p w14:paraId="2C2128DB" w14:textId="31A247CA" w:rsidR="00093CA9" w:rsidRPr="008017F9" w:rsidRDefault="00710892" w:rsidP="004D630D">
            <w:pPr>
              <w:pStyle w:val="ListParagraph"/>
              <w:keepNext/>
              <w:numPr>
                <w:ilvl w:val="0"/>
                <w:numId w:val="3"/>
              </w:numPr>
              <w:jc w:val="both"/>
              <w:rPr>
                <w:color w:val="000000" w:themeColor="text1"/>
              </w:rPr>
            </w:pPr>
            <w:r>
              <w:rPr>
                <w:color w:val="000000" w:themeColor="text1"/>
              </w:rPr>
              <w:t xml:space="preserve">Article 29(2): </w:t>
            </w:r>
            <w:r w:rsidR="0025691F" w:rsidRPr="0025691F">
              <w:rPr>
                <w:color w:val="000000" w:themeColor="text1"/>
              </w:rPr>
              <w:t xml:space="preserve">PT PLN must report on the implementation progress of development and achievement levels with respect to the utilization of local products of </w:t>
            </w:r>
            <w:r>
              <w:rPr>
                <w:color w:val="000000" w:themeColor="text1"/>
              </w:rPr>
              <w:t>e</w:t>
            </w:r>
            <w:r w:rsidR="0025691F" w:rsidRPr="0025691F">
              <w:rPr>
                <w:color w:val="000000" w:themeColor="text1"/>
              </w:rPr>
              <w:t xml:space="preserve">lectrical </w:t>
            </w:r>
            <w:r>
              <w:rPr>
                <w:color w:val="000000" w:themeColor="text1"/>
              </w:rPr>
              <w:t>p</w:t>
            </w:r>
            <w:r w:rsidR="0025691F" w:rsidRPr="0025691F">
              <w:rPr>
                <w:color w:val="000000" w:themeColor="text1"/>
              </w:rPr>
              <w:t xml:space="preserve">ower plants that utilize renewable sources of Energy to the </w:t>
            </w:r>
            <w:r>
              <w:rPr>
                <w:color w:val="000000" w:themeColor="text1"/>
              </w:rPr>
              <w:t xml:space="preserve">MEMR </w:t>
            </w:r>
            <w:r w:rsidR="0025691F" w:rsidRPr="0025691F">
              <w:rPr>
                <w:color w:val="000000" w:themeColor="text1"/>
              </w:rPr>
              <w:t>every 6 (six) months.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0850398" w:rsidR="00C4670C" w:rsidRPr="00C37D48" w:rsidRDefault="00710892"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3DEAF9F7" w:rsidR="00C4670C" w:rsidRPr="00C37D48" w:rsidRDefault="00710892"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D6F8CD7" w:rsidR="00C4670C" w:rsidRPr="00C37D48" w:rsidRDefault="00710892"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973FB09" w:rsidR="00C4670C" w:rsidRPr="00C37D48" w:rsidRDefault="00710892"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4ACBA44" w:rsidR="00C4670C" w:rsidRPr="00C37D48" w:rsidRDefault="00710892"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E08FFA9" w:rsidR="00C4670C" w:rsidRPr="00C37D48" w:rsidRDefault="0071089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83CDA71" w:rsidR="00C4670C" w:rsidRPr="00C37D48" w:rsidRDefault="0071089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1DAE789" w:rsidR="00C4670C" w:rsidRPr="00C37D48" w:rsidRDefault="00A167B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46BD3AE7" w:rsidR="00C4670C" w:rsidRPr="00C37D48" w:rsidRDefault="00A167B8"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2CC4815E" w:rsidR="00C4670C" w:rsidRPr="00C37D48" w:rsidRDefault="00A167B8"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EF71873" w:rsidR="00C4670C" w:rsidRPr="00C37D48" w:rsidRDefault="00A167B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C70049D" w:rsidR="00C4670C" w:rsidRPr="00C37D48" w:rsidRDefault="00A167B8"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33A3AF9D"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BB551FE" w:rsidR="00C4670C" w:rsidRPr="00C37D48" w:rsidRDefault="003E0FE4"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4792180E" w:rsidR="004F276F" w:rsidRPr="00C37D48" w:rsidRDefault="004F276F" w:rsidP="00882B5B">
            <w:pPr>
              <w:jc w:val="both"/>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7CE700E" w:rsidR="004F276F" w:rsidRPr="00C37D48" w:rsidRDefault="00A167B8"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5ADFEDB5" w:rsidR="004F276F" w:rsidRPr="00C37D48" w:rsidRDefault="00A167B8"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12D15B6" w:rsidR="004F276F" w:rsidRPr="00C37D48" w:rsidRDefault="00A167B8"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85FFA4E" w:rsidR="004F276F" w:rsidRPr="00C37D48" w:rsidRDefault="00A167B8"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1FB2162F" w:rsidR="004F276F" w:rsidRPr="00C37D48" w:rsidRDefault="00A167B8"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65FA5BA" w:rsidR="004F276F" w:rsidRPr="00C37D48" w:rsidRDefault="00A167B8"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FC8820A" w:rsidR="004F276F" w:rsidRPr="00C37D48" w:rsidRDefault="00A167B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06F8A14D" w:rsidR="004F276F" w:rsidRPr="00C37D48" w:rsidRDefault="00A167B8"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D77572B" w:rsidR="004F276F" w:rsidRPr="00C37D48" w:rsidRDefault="00A167B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5213127" w:rsidR="004F276F" w:rsidRPr="00C37D48" w:rsidRDefault="00A167B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AAF4006" w:rsidR="004F276F" w:rsidRPr="00C37D48" w:rsidRDefault="00A167B8"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BFCF207" w:rsidR="004F276F" w:rsidRPr="00C37D48" w:rsidRDefault="00A167B8"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298780E" w:rsidR="004F276F" w:rsidRPr="00C37D48" w:rsidRDefault="00A167B8"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45596F80" w:rsidR="004F276F" w:rsidRPr="00C37D48" w:rsidRDefault="00A167B8"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CFCDEA8" w:rsidR="004F276F" w:rsidRPr="00C37D48" w:rsidRDefault="00A167B8"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447C7415" w:rsidR="004F276F" w:rsidRPr="00C37D48" w:rsidRDefault="00A167B8"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E1425A7" w:rsidR="004F276F" w:rsidRPr="00C37D48" w:rsidRDefault="00A167B8"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4FF40C1" w:rsidR="004F276F" w:rsidRPr="00C37D48" w:rsidRDefault="00A167B8"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784E9A0" w:rsidR="004F276F" w:rsidRPr="00C37D48" w:rsidRDefault="00A167B8"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16451E3" w:rsidR="004F276F" w:rsidRPr="00C37D48" w:rsidRDefault="00A167B8"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21957F6" w:rsidR="004F276F" w:rsidRPr="00C37D48" w:rsidRDefault="00A167B8"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3CF9919" w:rsidR="004F276F" w:rsidRPr="00C37D48" w:rsidRDefault="00A167B8"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F2C43AD"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142659F7" w14:textId="5D1755C9" w:rsidR="00754003" w:rsidRPr="00882B5B" w:rsidRDefault="00754003" w:rsidP="00C37D48">
            <w:pPr>
              <w:rPr>
                <w:rFonts w:ascii="Calibri" w:hAnsi="Calibri" w:cs="Calibri"/>
              </w:rPr>
            </w:pPr>
            <w:r w:rsidRPr="00882B5B">
              <w:rPr>
                <w:rFonts w:ascii="Calibri" w:hAnsi="Calibri" w:cs="Calibri"/>
              </w:rPr>
              <w:t>The policy tool entails differing duties for the following targeted entities:</w:t>
            </w:r>
          </w:p>
          <w:p w14:paraId="514DA302" w14:textId="61A6177C" w:rsidR="00842144" w:rsidRDefault="00A167B8" w:rsidP="004D630D">
            <w:pPr>
              <w:pStyle w:val="ListParagraph"/>
              <w:numPr>
                <w:ilvl w:val="0"/>
                <w:numId w:val="4"/>
              </w:numPr>
              <w:jc w:val="both"/>
              <w:rPr>
                <w:rFonts w:ascii="Calibri" w:hAnsi="Calibri" w:cs="Calibri"/>
              </w:rPr>
            </w:pPr>
            <w:r w:rsidRPr="003574F5">
              <w:rPr>
                <w:rFonts w:ascii="Calibri" w:hAnsi="Calibri" w:cs="Calibri"/>
              </w:rPr>
              <w:t>State-</w:t>
            </w:r>
            <w:r w:rsidR="00754003" w:rsidRPr="00882B5B">
              <w:rPr>
                <w:rFonts w:ascii="Calibri" w:hAnsi="Calibri" w:cs="Calibri"/>
              </w:rPr>
              <w:t>o</w:t>
            </w:r>
            <w:r w:rsidRPr="003574F5">
              <w:rPr>
                <w:rFonts w:ascii="Calibri" w:hAnsi="Calibri" w:cs="Calibri"/>
              </w:rPr>
              <w:t>wned companies</w:t>
            </w:r>
            <w:r w:rsidR="00754003" w:rsidRPr="00882B5B">
              <w:rPr>
                <w:rFonts w:ascii="Calibri" w:hAnsi="Calibri" w:cs="Calibri"/>
              </w:rPr>
              <w:t xml:space="preserve">: Specifically referring to PT PLN, the policy tool entails various obligations concerning </w:t>
            </w:r>
            <w:r w:rsidR="00842144" w:rsidRPr="00882B5B">
              <w:rPr>
                <w:rFonts w:ascii="Calibri" w:hAnsi="Calibri" w:cs="Calibri"/>
              </w:rPr>
              <w:t>preparation and implementation of an Electric Power Provision Business Plan</w:t>
            </w:r>
            <w:r w:rsidR="004E79CB" w:rsidRPr="00882B5B">
              <w:rPr>
                <w:rFonts w:ascii="Calibri" w:hAnsi="Calibri" w:cs="Calibri"/>
              </w:rPr>
              <w:t xml:space="preserve"> (</w:t>
            </w:r>
            <w:proofErr w:type="spellStart"/>
            <w:r w:rsidR="004E79CB" w:rsidRPr="00882B5B">
              <w:rPr>
                <w:rFonts w:ascii="Calibri" w:hAnsi="Calibri" w:cs="Calibri"/>
                <w:i/>
                <w:iCs/>
              </w:rPr>
              <w:t>Rencana</w:t>
            </w:r>
            <w:proofErr w:type="spellEnd"/>
            <w:r w:rsidR="004E79CB" w:rsidRPr="00882B5B">
              <w:rPr>
                <w:rFonts w:ascii="Calibri" w:hAnsi="Calibri" w:cs="Calibri"/>
                <w:i/>
                <w:iCs/>
              </w:rPr>
              <w:t xml:space="preserve"> Usaha </w:t>
            </w:r>
            <w:proofErr w:type="spellStart"/>
            <w:r w:rsidR="004E79CB" w:rsidRPr="00882B5B">
              <w:rPr>
                <w:rFonts w:ascii="Calibri" w:hAnsi="Calibri" w:cs="Calibri"/>
                <w:i/>
                <w:iCs/>
              </w:rPr>
              <w:t>Penyediaan</w:t>
            </w:r>
            <w:proofErr w:type="spellEnd"/>
            <w:r w:rsidR="004E79CB" w:rsidRPr="00882B5B">
              <w:rPr>
                <w:rFonts w:ascii="Calibri" w:hAnsi="Calibri" w:cs="Calibri"/>
                <w:i/>
                <w:iCs/>
              </w:rPr>
              <w:t xml:space="preserve"> Tenaga Listrik</w:t>
            </w:r>
            <w:r w:rsidR="004E79CB" w:rsidRPr="00882B5B">
              <w:rPr>
                <w:rFonts w:ascii="Calibri" w:hAnsi="Calibri" w:cs="Calibri"/>
              </w:rPr>
              <w:t>, “</w:t>
            </w:r>
            <w:r w:rsidR="004E79CB" w:rsidRPr="00882B5B">
              <w:rPr>
                <w:rFonts w:ascii="Calibri" w:hAnsi="Calibri" w:cs="Calibri"/>
                <w:b/>
                <w:bCs/>
              </w:rPr>
              <w:t>RUPTL</w:t>
            </w:r>
            <w:r w:rsidR="004E79CB" w:rsidRPr="00882B5B">
              <w:rPr>
                <w:rFonts w:ascii="Calibri" w:hAnsi="Calibri" w:cs="Calibri"/>
              </w:rPr>
              <w:t>”)</w:t>
            </w:r>
            <w:r w:rsidR="00842144" w:rsidRPr="00882B5B">
              <w:rPr>
                <w:rFonts w:ascii="Calibri" w:hAnsi="Calibri" w:cs="Calibri"/>
              </w:rPr>
              <w:t xml:space="preserve">, acceleration of termination for the operations of CFPP and power purchase agreements involving it, </w:t>
            </w:r>
            <w:r w:rsidR="00754003" w:rsidRPr="00882B5B">
              <w:rPr>
                <w:rFonts w:ascii="Calibri" w:hAnsi="Calibri" w:cs="Calibri"/>
              </w:rPr>
              <w:t>reporting</w:t>
            </w:r>
            <w:r w:rsidR="00842144" w:rsidRPr="00882B5B">
              <w:rPr>
                <w:rFonts w:ascii="Calibri" w:hAnsi="Calibri" w:cs="Calibri"/>
              </w:rPr>
              <w:t xml:space="preserve"> obligations</w:t>
            </w:r>
            <w:r w:rsidR="00754003" w:rsidRPr="00882B5B">
              <w:rPr>
                <w:rFonts w:ascii="Calibri" w:hAnsi="Calibri" w:cs="Calibri"/>
              </w:rPr>
              <w:t xml:space="preserve">, </w:t>
            </w:r>
            <w:r w:rsidR="00842144" w:rsidRPr="00882B5B">
              <w:rPr>
                <w:rFonts w:ascii="Calibri" w:hAnsi="Calibri" w:cs="Calibri"/>
              </w:rPr>
              <w:t>etc.</w:t>
            </w:r>
          </w:p>
          <w:p w14:paraId="72A68500" w14:textId="77777777" w:rsidR="00C771C0" w:rsidRPr="00882B5B" w:rsidRDefault="00C771C0" w:rsidP="00882B5B">
            <w:pPr>
              <w:pStyle w:val="ListParagraph"/>
              <w:rPr>
                <w:rFonts w:ascii="Calibri" w:hAnsi="Calibri" w:cs="Calibri"/>
              </w:rPr>
            </w:pPr>
          </w:p>
          <w:p w14:paraId="4B8F7FDB" w14:textId="0654B95E" w:rsidR="004E79CB" w:rsidRPr="00882B5B" w:rsidRDefault="00A167B8" w:rsidP="004D630D">
            <w:pPr>
              <w:pStyle w:val="ListParagraph"/>
              <w:numPr>
                <w:ilvl w:val="0"/>
                <w:numId w:val="4"/>
              </w:numPr>
              <w:jc w:val="both"/>
              <w:rPr>
                <w:rFonts w:ascii="Calibri" w:hAnsi="Calibri" w:cs="Calibri"/>
              </w:rPr>
            </w:pPr>
            <w:r w:rsidRPr="003574F5">
              <w:rPr>
                <w:rFonts w:ascii="Calibri" w:hAnsi="Calibri" w:cs="Calibri"/>
              </w:rPr>
              <w:t>Government agencies</w:t>
            </w:r>
            <w:r w:rsidR="00842144" w:rsidRPr="00882B5B">
              <w:rPr>
                <w:rFonts w:ascii="Calibri" w:hAnsi="Calibri" w:cs="Calibri"/>
              </w:rPr>
              <w:t>: Specifically referring to various ministers of the government such as the MEMR, Minister of SOEs, Minister of Finance</w:t>
            </w:r>
            <w:r w:rsidR="003E0FE4">
              <w:rPr>
                <w:rFonts w:ascii="Calibri" w:hAnsi="Calibri" w:cs="Calibri"/>
              </w:rPr>
              <w:t>, and the Minister of Industry</w:t>
            </w:r>
            <w:r w:rsidR="00842144" w:rsidRPr="00882B5B">
              <w:rPr>
                <w:rFonts w:ascii="Calibri" w:hAnsi="Calibri" w:cs="Calibri"/>
              </w:rPr>
              <w:t>.</w:t>
            </w:r>
            <w:r w:rsidR="004E79CB" w:rsidRPr="00882B5B">
              <w:rPr>
                <w:rFonts w:ascii="Calibri" w:hAnsi="Calibri" w:cs="Calibri"/>
              </w:rPr>
              <w:t xml:space="preserve"> The obligations ascribed to such government agencies range from stipulating the RUPTL prepared by PT PLN, preparing the CFPP early operational termination roadmap, evaluating the applicable purchase price of electric power derived from renewable energy, etc.</w:t>
            </w:r>
            <w:r w:rsidR="00C771C0">
              <w:rPr>
                <w:rFonts w:ascii="Calibri" w:hAnsi="Calibri" w:cs="Calibri"/>
              </w:rPr>
              <w:t xml:space="preserve"> </w:t>
            </w:r>
            <w:r w:rsidR="004E79CB" w:rsidRPr="00882B5B">
              <w:rPr>
                <w:rFonts w:ascii="Calibri" w:hAnsi="Calibri" w:cs="Calibri"/>
              </w:rPr>
              <w:t xml:space="preserve">Other </w:t>
            </w:r>
            <w:r w:rsidR="003574F5" w:rsidRPr="00882B5B">
              <w:rPr>
                <w:rFonts w:ascii="Calibri" w:hAnsi="Calibri" w:cs="Calibri"/>
              </w:rPr>
              <w:t xml:space="preserve">government agencies (i.e., Minister of Environment, Minister of Forestry, Minister of Public Works and Housing, Ministry of Industry, etc) </w:t>
            </w:r>
            <w:r w:rsidR="004E79CB" w:rsidRPr="00882B5B">
              <w:rPr>
                <w:rFonts w:ascii="Calibri" w:hAnsi="Calibri" w:cs="Calibri"/>
              </w:rPr>
              <w:t xml:space="preserve">are also regulated in passing within the policy tool in relation to the </w:t>
            </w:r>
            <w:r w:rsidR="003574F5" w:rsidRPr="00882B5B">
              <w:rPr>
                <w:rFonts w:ascii="Calibri" w:hAnsi="Calibri" w:cs="Calibri"/>
              </w:rPr>
              <w:t>support it shall provide in relation to the development of power plants utilizing renewable energy sources.</w:t>
            </w:r>
          </w:p>
          <w:p w14:paraId="7406171F" w14:textId="77777777" w:rsidR="004E79CB" w:rsidRPr="00882B5B" w:rsidRDefault="004E79CB" w:rsidP="00882B5B">
            <w:pPr>
              <w:pStyle w:val="ListParagraph"/>
              <w:jc w:val="both"/>
              <w:rPr>
                <w:rFonts w:ascii="Calibri" w:hAnsi="Calibri" w:cs="Calibri"/>
              </w:rPr>
            </w:pPr>
          </w:p>
          <w:p w14:paraId="41EA3B18" w14:textId="1820BD27" w:rsidR="00A167B8" w:rsidRPr="00882B5B" w:rsidRDefault="003574F5" w:rsidP="004D630D">
            <w:pPr>
              <w:pStyle w:val="ListParagraph"/>
              <w:numPr>
                <w:ilvl w:val="0"/>
                <w:numId w:val="4"/>
              </w:numPr>
              <w:jc w:val="both"/>
              <w:rPr>
                <w:rFonts w:ascii="Calibri" w:hAnsi="Calibri" w:cs="Calibri"/>
              </w:rPr>
            </w:pPr>
            <w:r w:rsidRPr="00882B5B">
              <w:rPr>
                <w:rFonts w:ascii="Calibri" w:hAnsi="Calibri" w:cs="Calibri"/>
              </w:rPr>
              <w:t>Sectoral actors: See discussion on State-owned companies above.</w:t>
            </w:r>
            <w:r w:rsidR="00951E81">
              <w:rPr>
                <w:rFonts w:ascii="Calibri" w:hAnsi="Calibri" w:cs="Calibri"/>
              </w:rPr>
              <w:t xml:space="preserve">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6E4B6CC"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46A1C486"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00C1E2D2"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697CE306"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271D1070" w:rsidR="004F276F" w:rsidRPr="00C37D48" w:rsidRDefault="004F276F" w:rsidP="00882B5B">
            <w:pPr>
              <w:jc w:val="both"/>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AF0BE84" w14:textId="2B38C868" w:rsidR="004F276F" w:rsidRPr="00144EE5" w:rsidRDefault="00A11F56" w:rsidP="00882B5B">
            <w:pPr>
              <w:jc w:val="both"/>
              <w:rPr>
                <w:rFonts w:ascii="Calibri" w:hAnsi="Calibri" w:cs="Calibri"/>
              </w:rPr>
            </w:pPr>
            <w:r w:rsidRPr="00882B5B">
              <w:rPr>
                <w:rFonts w:ascii="Calibri" w:hAnsi="Calibri" w:cs="Calibri"/>
              </w:rPr>
              <w:t xml:space="preserve">Pursuant to Art. 3.4 of the policy tool, </w:t>
            </w:r>
            <w:r w:rsidR="00951E81" w:rsidRPr="00882B5B">
              <w:rPr>
                <w:rFonts w:ascii="Calibri" w:hAnsi="Calibri" w:cs="Calibri"/>
              </w:rPr>
              <w:t>CFPPs are exempted from the mandatory nature of the policy tool</w:t>
            </w:r>
            <w:r w:rsidRPr="00882B5B">
              <w:rPr>
                <w:rFonts w:ascii="Calibri" w:hAnsi="Calibri" w:cs="Calibri"/>
              </w:rPr>
              <w:t xml:space="preserve"> if they fulfil the following criteria:</w:t>
            </w:r>
          </w:p>
          <w:p w14:paraId="3EDAA7F1" w14:textId="695C502E" w:rsidR="00A11F56" w:rsidRPr="00144EE5" w:rsidRDefault="00144EE5" w:rsidP="004D630D">
            <w:pPr>
              <w:pStyle w:val="ListParagraph"/>
              <w:numPr>
                <w:ilvl w:val="0"/>
                <w:numId w:val="5"/>
              </w:numPr>
              <w:jc w:val="both"/>
              <w:rPr>
                <w:rFonts w:ascii="Calibri" w:hAnsi="Calibri" w:cs="Calibri"/>
              </w:rPr>
            </w:pPr>
            <w:r w:rsidRPr="00144EE5">
              <w:rPr>
                <w:rFonts w:ascii="Calibri" w:hAnsi="Calibri" w:cs="Calibri"/>
              </w:rPr>
              <w:t xml:space="preserve">The </w:t>
            </w:r>
            <w:r w:rsidR="00A11F56" w:rsidRPr="00144EE5">
              <w:rPr>
                <w:rFonts w:ascii="Calibri" w:hAnsi="Calibri" w:cs="Calibri"/>
              </w:rPr>
              <w:t>CFPP</w:t>
            </w:r>
            <w:r w:rsidRPr="00144EE5">
              <w:rPr>
                <w:rFonts w:ascii="Calibri" w:hAnsi="Calibri" w:cs="Calibri"/>
              </w:rPr>
              <w:t xml:space="preserve"> wa</w:t>
            </w:r>
            <w:r w:rsidR="00A11F56" w:rsidRPr="00144EE5">
              <w:rPr>
                <w:rFonts w:ascii="Calibri" w:hAnsi="Calibri" w:cs="Calibri"/>
              </w:rPr>
              <w:t xml:space="preserve">s stipulated in the RUPTL </w:t>
            </w:r>
            <w:r w:rsidRPr="00144EE5">
              <w:rPr>
                <w:rFonts w:ascii="Calibri" w:hAnsi="Calibri" w:cs="Calibri"/>
              </w:rPr>
              <w:t>preceding</w:t>
            </w:r>
            <w:r w:rsidR="00A11F56" w:rsidRPr="00144EE5">
              <w:rPr>
                <w:rFonts w:ascii="Calibri" w:hAnsi="Calibri" w:cs="Calibri"/>
              </w:rPr>
              <w:t xml:space="preserve"> the enforcement date of the policy tool;</w:t>
            </w:r>
            <w:r w:rsidRPr="00144EE5">
              <w:rPr>
                <w:rFonts w:ascii="Calibri" w:hAnsi="Calibri" w:cs="Calibri"/>
              </w:rPr>
              <w:t xml:space="preserve"> or</w:t>
            </w:r>
          </w:p>
          <w:p w14:paraId="00AC83EE" w14:textId="77777777" w:rsidR="00144EE5" w:rsidRPr="00144EE5" w:rsidRDefault="00144EE5" w:rsidP="004D630D">
            <w:pPr>
              <w:pStyle w:val="ListParagraph"/>
              <w:numPr>
                <w:ilvl w:val="0"/>
                <w:numId w:val="5"/>
              </w:numPr>
              <w:jc w:val="both"/>
              <w:rPr>
                <w:rFonts w:ascii="Calibri" w:hAnsi="Calibri" w:cs="Calibri"/>
              </w:rPr>
            </w:pPr>
            <w:r w:rsidRPr="00144EE5">
              <w:rPr>
                <w:rFonts w:ascii="Calibri" w:hAnsi="Calibri" w:cs="Calibri"/>
              </w:rPr>
              <w:t xml:space="preserve">The CFPP satisfies the following 3 (three) cumulative requirements: </w:t>
            </w:r>
          </w:p>
          <w:p w14:paraId="6AB15802" w14:textId="77777777" w:rsidR="00144EE5" w:rsidRPr="00144EE5" w:rsidRDefault="00144EE5" w:rsidP="004D630D">
            <w:pPr>
              <w:pStyle w:val="ListParagraph"/>
              <w:numPr>
                <w:ilvl w:val="0"/>
                <w:numId w:val="6"/>
              </w:numPr>
              <w:jc w:val="both"/>
              <w:rPr>
                <w:rFonts w:ascii="Calibri" w:hAnsi="Calibri" w:cs="Calibri"/>
              </w:rPr>
            </w:pPr>
            <w:r w:rsidRPr="00144EE5">
              <w:rPr>
                <w:rFonts w:ascii="Calibri" w:hAnsi="Calibri" w:cs="Calibri"/>
              </w:rPr>
              <w:t xml:space="preserve">integrated with an industry constructed with an orientation of increasing </w:t>
            </w:r>
            <w:proofErr w:type="gramStart"/>
            <w:r w:rsidRPr="00144EE5">
              <w:rPr>
                <w:rFonts w:ascii="Calibri" w:hAnsi="Calibri" w:cs="Calibri"/>
              </w:rPr>
              <w:t>value added</w:t>
            </w:r>
            <w:proofErr w:type="gramEnd"/>
            <w:r w:rsidRPr="00144EE5">
              <w:rPr>
                <w:rFonts w:ascii="Calibri" w:hAnsi="Calibri" w:cs="Calibri"/>
              </w:rPr>
              <w:t xml:space="preserve"> natural resources including strategic national projects which significantly contributes to the creation of jobs and/or national economic </w:t>
            </w:r>
            <w:proofErr w:type="gramStart"/>
            <w:r w:rsidRPr="00144EE5">
              <w:rPr>
                <w:rFonts w:ascii="Calibri" w:hAnsi="Calibri" w:cs="Calibri"/>
              </w:rPr>
              <w:t>growth;</w:t>
            </w:r>
            <w:proofErr w:type="gramEnd"/>
          </w:p>
          <w:p w14:paraId="642B9CC4" w14:textId="77777777" w:rsidR="00144EE5" w:rsidRPr="00144EE5" w:rsidRDefault="00144EE5" w:rsidP="004D630D">
            <w:pPr>
              <w:pStyle w:val="ListParagraph"/>
              <w:numPr>
                <w:ilvl w:val="0"/>
                <w:numId w:val="6"/>
              </w:numPr>
              <w:jc w:val="both"/>
              <w:rPr>
                <w:rFonts w:ascii="Calibri" w:hAnsi="Calibri" w:cs="Calibri"/>
              </w:rPr>
            </w:pPr>
            <w:r w:rsidRPr="00882B5B">
              <w:rPr>
                <w:rFonts w:ascii="Calibri" w:hAnsi="Calibri" w:cs="Calibri"/>
              </w:rPr>
              <w:t xml:space="preserve">has a commitment of reducing greenhouse gas emissions by at least 35% (thirty-five percent) in a span of 10 (ten) years since the </w:t>
            </w:r>
            <w:proofErr w:type="spellStart"/>
            <w:r w:rsidRPr="00882B5B">
              <w:rPr>
                <w:rFonts w:ascii="Calibri" w:hAnsi="Calibri" w:cs="Calibri"/>
              </w:rPr>
              <w:t>the</w:t>
            </w:r>
            <w:proofErr w:type="spellEnd"/>
            <w:r w:rsidRPr="00882B5B">
              <w:rPr>
                <w:rFonts w:ascii="Calibri" w:hAnsi="Calibri" w:cs="Calibri"/>
              </w:rPr>
              <w:t xml:space="preserve"> start of operations compared to the Indonesian average CFPP emissions in 2021 through the development of technology, carbon offset and/or renewable energy mix;</w:t>
            </w:r>
            <w:r w:rsidRPr="00144EE5">
              <w:rPr>
                <w:rFonts w:ascii="Calibri" w:hAnsi="Calibri" w:cs="Calibri"/>
              </w:rPr>
              <w:t xml:space="preserve"> and</w:t>
            </w:r>
          </w:p>
          <w:p w14:paraId="16E77746" w14:textId="064E6721" w:rsidR="00144EE5" w:rsidRPr="00882B5B" w:rsidRDefault="00144EE5" w:rsidP="004D630D">
            <w:pPr>
              <w:pStyle w:val="ListParagraph"/>
              <w:numPr>
                <w:ilvl w:val="0"/>
                <w:numId w:val="6"/>
              </w:numPr>
              <w:jc w:val="both"/>
              <w:rPr>
                <w:rFonts w:ascii="Calibri" w:hAnsi="Calibri" w:cs="Calibri"/>
              </w:rPr>
            </w:pPr>
            <w:r w:rsidRPr="00882B5B">
              <w:rPr>
                <w:rFonts w:ascii="Calibri" w:hAnsi="Calibri" w:cs="Calibri"/>
              </w:rPr>
              <w:t>shall not operate beyond the year 2050</w:t>
            </w:r>
            <w:r w:rsidRPr="00144EE5">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lastRenderedPageBreak/>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07B5678" w:rsidR="004F276F" w:rsidRPr="00C37D48" w:rsidRDefault="003574F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161D91A5"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88A9D12" w:rsidR="004F276F" w:rsidRPr="00C37D48" w:rsidRDefault="00014D3C"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36E0CB6C" w:rsidR="00711F61" w:rsidRPr="00C37D48" w:rsidRDefault="001F75B3" w:rsidP="00882B5B">
            <w:pPr>
              <w:jc w:val="both"/>
              <w:rPr>
                <w:rFonts w:ascii="Calibri" w:hAnsi="Calibri" w:cs="Calibri"/>
              </w:rPr>
            </w:pPr>
            <w:r>
              <w:rPr>
                <w:rFonts w:ascii="Calibri" w:hAnsi="Calibri" w:cs="Calibri"/>
              </w:rPr>
              <w:t>While this policy tool itself does not stipulate sanctions for non-compliance, the corresponding decrees of the MEMR which ratify the RUPTL prepared by PT PLN for a specific period does seem to impose the possibility of administrative sanctions. Such sanctions are imposed upon PT PLN if it fails to comply with the RUPTL it has prepared.</w:t>
            </w:r>
            <w:r>
              <w:rPr>
                <w:rStyle w:val="FootnoteReference"/>
                <w:rFonts w:ascii="Calibri" w:hAnsi="Calibri" w:cs="Calibri"/>
              </w:rPr>
              <w:footnoteReference w:id="2"/>
            </w:r>
            <w:r>
              <w:rPr>
                <w:rFonts w:ascii="Calibri" w:hAnsi="Calibri" w:cs="Calibri"/>
              </w:rPr>
              <w:t xml:space="preserve">  </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lastRenderedPageBreak/>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3C9E1164"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2B22AC16"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02A3BF4E"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289212D" w:rsidR="001F30DE" w:rsidRPr="00C37D48" w:rsidRDefault="003574F5"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36877C5F" w14:textId="2A478983" w:rsidR="00E27EDF" w:rsidRPr="00E27EDF" w:rsidRDefault="00E27EDF" w:rsidP="00882B5B">
            <w:pPr>
              <w:jc w:val="both"/>
              <w:rPr>
                <w:rFonts w:ascii="Calibri" w:hAnsi="Calibri" w:cs="Calibri"/>
                <w:lang w:val="en-US"/>
              </w:rPr>
            </w:pPr>
            <w:r w:rsidRPr="00E27EDF">
              <w:rPr>
                <w:rFonts w:ascii="Calibri" w:hAnsi="Calibri" w:cs="Calibri"/>
                <w:lang w:val="en-US"/>
              </w:rPr>
              <w:t xml:space="preserve">Chandra Asri </w:t>
            </w:r>
            <w:proofErr w:type="gramStart"/>
            <w:r w:rsidRPr="00E27EDF">
              <w:rPr>
                <w:rFonts w:ascii="Calibri" w:hAnsi="Calibri" w:cs="Calibri"/>
                <w:lang w:val="en-US"/>
              </w:rPr>
              <w:t>Group</w:t>
            </w:r>
            <w:proofErr w:type="gramEnd"/>
            <w:r w:rsidRPr="00E27EDF">
              <w:rPr>
                <w:rFonts w:ascii="Calibri" w:hAnsi="Calibri" w:cs="Calibri"/>
                <w:lang w:val="en-US"/>
              </w:rPr>
              <w:t xml:space="preserve"> through its subsidiary, Krakatau Daya Listrik (KDL) is building a Floating Solar Power Plant at </w:t>
            </w:r>
            <w:proofErr w:type="spellStart"/>
            <w:r w:rsidRPr="00E27EDF">
              <w:rPr>
                <w:rFonts w:ascii="Calibri" w:hAnsi="Calibri" w:cs="Calibri"/>
                <w:lang w:val="en-US"/>
              </w:rPr>
              <w:t>Krenceng</w:t>
            </w:r>
            <w:proofErr w:type="spellEnd"/>
            <w:r w:rsidRPr="00E27EDF">
              <w:rPr>
                <w:rFonts w:ascii="Calibri" w:hAnsi="Calibri" w:cs="Calibri"/>
                <w:lang w:val="en-US"/>
              </w:rPr>
              <w:t xml:space="preserve"> Reservoir in Cilegon. This was done in accordance with Presidential Regulation No. 112 of 2022 and the Net Zero Emission (NZE) target in 2060.</w:t>
            </w:r>
          </w:p>
          <w:p w14:paraId="0CD89C5A" w14:textId="17C63899" w:rsidR="001F30DE" w:rsidRPr="00882B5B" w:rsidRDefault="00E27EDF" w:rsidP="00882B5B">
            <w:pPr>
              <w:jc w:val="both"/>
              <w:rPr>
                <w:rFonts w:ascii="Calibri" w:hAnsi="Calibri" w:cs="Calibri"/>
                <w:lang w:val="en-US"/>
              </w:rPr>
            </w:pPr>
            <w:r w:rsidRPr="00E27EDF">
              <w:rPr>
                <w:rFonts w:ascii="Calibri" w:hAnsi="Calibri" w:cs="Calibri"/>
                <w:lang w:val="en-US"/>
              </w:rPr>
              <w:t>(</w:t>
            </w:r>
            <w:hyperlink r:id="rId17" w:tgtFrame="_blank" w:tooltip="https://web.archive.org/web/20240807035339/https://industri.kontan.co.id/news/chandra-asri-bangun-plts-terapung-32-mwp-ditargetkan-selesai-2025" w:history="1">
              <w:r w:rsidRPr="00E27EDF">
                <w:rPr>
                  <w:rStyle w:val="Hyperlink"/>
                  <w:rFonts w:ascii="Calibri" w:hAnsi="Calibri" w:cs="Calibri"/>
                  <w:lang w:val="en-US"/>
                </w:rPr>
                <w:t>https://web.archive.org/web/20240807035339/https://industri.kontan.co.id/news/chandra-asri-bangun-plts-terapung-32-mwp-ditargetkan-selesai-2025</w:t>
              </w:r>
            </w:hyperlink>
            <w:r>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48B6D116" w:rsidR="001F30DE" w:rsidRPr="00C37D48" w:rsidRDefault="00DD2E2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4D2676AC"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10C4A24A" w14:textId="58A5D06F" w:rsidR="001F30DE" w:rsidRDefault="00DD2E29" w:rsidP="00DD2E29">
            <w:pPr>
              <w:jc w:val="both"/>
              <w:rPr>
                <w:rFonts w:ascii="Calibri" w:hAnsi="Calibri" w:cs="Calibri"/>
              </w:rPr>
            </w:pPr>
            <w:r>
              <w:rPr>
                <w:rFonts w:ascii="Calibri" w:hAnsi="Calibri" w:cs="Calibri"/>
              </w:rPr>
              <w:t xml:space="preserve">There is news indicating that the Sulawesi Without </w:t>
            </w:r>
            <w:r w:rsidR="004A70D8">
              <w:rPr>
                <w:rFonts w:ascii="Calibri" w:hAnsi="Calibri" w:cs="Calibri"/>
              </w:rPr>
              <w:t>Pollution</w:t>
            </w:r>
            <w:r>
              <w:rPr>
                <w:rFonts w:ascii="Calibri" w:hAnsi="Calibri" w:cs="Calibri"/>
              </w:rPr>
              <w:t xml:space="preserve"> Coalition is currently contemplating on submitting a judicial review against the policy tool to challenge Article 3(4) of the policy tool which has been deemed contradictory to the agenda of phasing out CFPPs as it permits the construction CFPPs which satisfy certain requirements.</w:t>
            </w:r>
          </w:p>
          <w:p w14:paraId="6646114E" w14:textId="76ECB935" w:rsidR="008A41D0" w:rsidRPr="00C37D48" w:rsidRDefault="008A41D0" w:rsidP="00882B5B">
            <w:pPr>
              <w:jc w:val="both"/>
              <w:rPr>
                <w:rFonts w:ascii="Calibri" w:hAnsi="Calibri" w:cs="Calibri"/>
              </w:rPr>
            </w:pPr>
            <w:r>
              <w:rPr>
                <w:rFonts w:ascii="Calibri" w:hAnsi="Calibri" w:cs="Calibri"/>
              </w:rPr>
              <w:t>(</w:t>
            </w:r>
            <w:hyperlink r:id="rId18" w:history="1">
              <w:r w:rsidR="0092757E" w:rsidRPr="00755648">
                <w:rPr>
                  <w:rStyle w:val="Hyperlink"/>
                  <w:rFonts w:ascii="Calibri" w:hAnsi="Calibri" w:cs="Calibri"/>
                </w:rPr>
                <w:t>https://web.archive.org/web/20250628094155/https://www.tempo.co/ekonomi/presiden-diminta-revisi-perpres-energi-terbarukan-1524024</w:t>
              </w:r>
            </w:hyperlink>
            <w:r w:rsidR="0092757E">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1963F922" w:rsidR="004F48E8" w:rsidRPr="00C37D48" w:rsidRDefault="00E27EDF"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94E65D8" w:rsidR="000A1365" w:rsidRPr="00C37D48" w:rsidRDefault="0092757E"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0A329F60" w14:textId="38016CC6" w:rsidR="00E03D44" w:rsidRDefault="00E03D44" w:rsidP="00E03D44">
            <w:pPr>
              <w:jc w:val="both"/>
              <w:rPr>
                <w:rFonts w:ascii="Calibri" w:hAnsi="Calibri" w:cs="Calibri"/>
              </w:rPr>
            </w:pPr>
            <w:r w:rsidRPr="00882B5B">
              <w:rPr>
                <w:rFonts w:ascii="Calibri" w:hAnsi="Calibri" w:cs="Calibri"/>
              </w:rPr>
              <w:t xml:space="preserve">Not all targeted entities are required to have or develop climate-related targets. </w:t>
            </w:r>
            <w:r>
              <w:rPr>
                <w:rFonts w:ascii="Calibri" w:hAnsi="Calibri" w:cs="Calibri"/>
              </w:rPr>
              <w:t xml:space="preserve">Pursuant to Article 2(1) of the policy tool provides that the RUPTL prepared by the PT PLN is to be prepared with due consideration for the development of renewable energy in accordance with the renewable energy mix target which is stipulated in the general national electricity plan. While the express language of this regulation does not require the establishment of climate-related targets, the performance of this obligation by PT PLN has resulted in certain targets being set, such as a new &amp; renewable energy mix target of 34.3% by the end of 2034 in addition to multiple plans of constructing </w:t>
            </w:r>
            <w:r w:rsidR="001F75B3">
              <w:rPr>
                <w:rFonts w:ascii="Calibri" w:hAnsi="Calibri" w:cs="Calibri"/>
              </w:rPr>
              <w:t>power plants, energy storage systems, transmission networks, distribution networks, and other infrastructure.</w:t>
            </w:r>
            <w:r w:rsidR="001F75B3">
              <w:rPr>
                <w:rStyle w:val="FootnoteReference"/>
                <w:rFonts w:ascii="Calibri" w:hAnsi="Calibri" w:cs="Calibri"/>
              </w:rPr>
              <w:footnoteReference w:id="3"/>
            </w:r>
          </w:p>
          <w:p w14:paraId="5E31BCF6" w14:textId="3AE5A777" w:rsidR="00D27551" w:rsidRPr="00C37D48" w:rsidRDefault="00E03D44" w:rsidP="00882B5B">
            <w:pPr>
              <w:jc w:val="both"/>
              <w:rPr>
                <w:rFonts w:ascii="Calibri" w:hAnsi="Calibri" w:cs="Calibri"/>
              </w:rPr>
            </w:pPr>
            <w:r>
              <w:rPr>
                <w:rFonts w:ascii="Calibri" w:hAnsi="Calibri" w:cs="Calibri"/>
              </w:rPr>
              <w:t xml:space="preserve">Additionally, Article 23(8) of the Policy Tool also requires </w:t>
            </w:r>
            <w:r w:rsidR="001F75B3">
              <w:rPr>
                <w:rFonts w:ascii="Calibri" w:hAnsi="Calibri" w:cs="Calibri"/>
              </w:rPr>
              <w:t>the Minister of SOEs to set renewable energy utilization targets as part of the key performance indicator for PT PLN.</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6F0E25AA" w:rsidR="00850F36" w:rsidRPr="00C37D48" w:rsidRDefault="001F75B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0A520D2D" w:rsidR="00850F36" w:rsidRPr="00C37D48" w:rsidRDefault="001F75B3"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13407F3E" w:rsidR="00850F36" w:rsidRPr="00C37D48" w:rsidRDefault="001F75B3"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788BB074" w:rsidR="00850F36" w:rsidRPr="00C37D48" w:rsidRDefault="001F75B3"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0F9413AC" w:rsidR="00850F36" w:rsidRPr="00C37D48" w:rsidRDefault="001F75B3"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19000717" w:rsidR="00850F36" w:rsidRPr="00C37D48" w:rsidRDefault="001F75B3"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75DB4F80" w:rsidR="00850F36" w:rsidRPr="00C37D48" w:rsidRDefault="001F75B3"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17080BE8" w:rsidR="00850F36" w:rsidRPr="00C37D48" w:rsidRDefault="001F75B3"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57363C27" w:rsidR="00850F36" w:rsidRPr="00C37D48" w:rsidRDefault="001F75B3"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1FE9E82C" w:rsidR="00850F36" w:rsidRPr="00C37D48" w:rsidRDefault="001F75B3"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46890330" w:rsidR="00850F36" w:rsidRPr="00C37D48" w:rsidRDefault="001F75B3"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391A9952" w:rsidR="00850F36" w:rsidRPr="00C37D48" w:rsidRDefault="001F75B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670BB866" w:rsidR="00850F36" w:rsidRPr="00C37D48" w:rsidRDefault="001F75B3" w:rsidP="00C37D48">
            <w:pPr>
              <w:rPr>
                <w:rFonts w:ascii="Calibri" w:hAnsi="Calibri" w:cs="Calibri"/>
              </w:rPr>
            </w:pPr>
            <w:r>
              <w:rPr>
                <w:rFonts w:ascii="Calibri" w:hAnsi="Calibri" w:cs="Calibri"/>
              </w:rPr>
              <w:t>X</w:t>
            </w:r>
          </w:p>
        </w:tc>
        <w:tc>
          <w:tcPr>
            <w:tcW w:w="1334" w:type="dxa"/>
            <w:vAlign w:val="center"/>
          </w:tcPr>
          <w:p w14:paraId="6083449B" w14:textId="3DB3DB26"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35B4CE72" w:rsidR="00D9431B" w:rsidRPr="00C37D48" w:rsidRDefault="001F75B3" w:rsidP="00882B5B">
            <w:pPr>
              <w:jc w:val="both"/>
              <w:rPr>
                <w:rFonts w:ascii="Calibri" w:hAnsi="Calibri" w:cs="Calibri"/>
              </w:rPr>
            </w:pPr>
            <w:r>
              <w:rPr>
                <w:rFonts w:ascii="Calibri" w:hAnsi="Calibri" w:cs="Calibri"/>
              </w:rPr>
              <w:t xml:space="preserve">The express language of the policy tool generally </w:t>
            </w:r>
            <w:proofErr w:type="gramStart"/>
            <w:r>
              <w:rPr>
                <w:rFonts w:ascii="Calibri" w:hAnsi="Calibri" w:cs="Calibri"/>
              </w:rPr>
              <w:t>do</w:t>
            </w:r>
            <w:proofErr w:type="gramEnd"/>
            <w:r>
              <w:rPr>
                <w:rFonts w:ascii="Calibri" w:hAnsi="Calibri" w:cs="Calibri"/>
              </w:rPr>
              <w:t xml:space="preserve"> not specify the climate-related targets which must be set by PT PLN. However, it does require the Minister of SOEs to set renewable energy utilization targets as part of the key performance indicator for PT PLN pursuant to Article 23(8) of the policy tool.</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1309640" w:rsidR="000A1365" w:rsidRPr="00C37D48" w:rsidRDefault="001F75B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5E5DB3F9" w:rsidR="00C81DE5" w:rsidRPr="00C37D48" w:rsidRDefault="001F75B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1780B876"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341D33A3" w:rsidR="000A1365" w:rsidRPr="00C37D48" w:rsidRDefault="00144EE5"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405C4D5B"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4498688B" w:rsidR="000A1365" w:rsidRPr="00C37D48" w:rsidRDefault="0018313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34260C2E" w:rsidR="000A1365" w:rsidRPr="00C37D48" w:rsidRDefault="00183132"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748712ED" w:rsidR="000A1365" w:rsidRPr="00C37D48" w:rsidRDefault="00183132"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20FCEF40" w:rsidR="00D9431B" w:rsidRPr="00C37D48" w:rsidRDefault="00183132"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7565C1C" w:rsidR="004A4C51" w:rsidRPr="00C37D48" w:rsidRDefault="00183132" w:rsidP="00C37D48">
            <w:pPr>
              <w:rPr>
                <w:rFonts w:ascii="Calibri" w:hAnsi="Calibri" w:cs="Calibri"/>
              </w:rPr>
            </w:pPr>
            <w:r>
              <w:rPr>
                <w:rFonts w:ascii="Calibri" w:hAnsi="Calibri" w:cs="Calibri"/>
              </w:rPr>
              <w:t>None.</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D912A74" w:rsidR="00890032" w:rsidRPr="00C37D48" w:rsidRDefault="00183132"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03A1038" w14:textId="77777777" w:rsidR="00474855" w:rsidRDefault="00A92F22" w:rsidP="00C37D48">
            <w:pPr>
              <w:rPr>
                <w:rFonts w:ascii="Calibri" w:hAnsi="Calibri" w:cs="Calibri"/>
              </w:rPr>
            </w:pPr>
            <w:r>
              <w:rPr>
                <w:rFonts w:ascii="Calibri" w:hAnsi="Calibri" w:cs="Calibri"/>
              </w:rPr>
              <w:t xml:space="preserve">Generally, the obligation to prepare a transition plan is mandatory for targeted entities. The transition plan that a specific targeted entity is required to develop differs from one entity to another, such as: </w:t>
            </w:r>
          </w:p>
          <w:p w14:paraId="36C454B6" w14:textId="4993B082" w:rsidR="00A92F22" w:rsidRDefault="00A12F1A" w:rsidP="004D630D">
            <w:pPr>
              <w:pStyle w:val="ListParagraph"/>
              <w:numPr>
                <w:ilvl w:val="0"/>
                <w:numId w:val="7"/>
              </w:numPr>
              <w:jc w:val="both"/>
              <w:rPr>
                <w:rFonts w:ascii="Calibri" w:hAnsi="Calibri" w:cs="Calibri"/>
              </w:rPr>
            </w:pPr>
            <w:r>
              <w:rPr>
                <w:rFonts w:ascii="Calibri" w:hAnsi="Calibri" w:cs="Calibri"/>
              </w:rPr>
              <w:t xml:space="preserve">Article 2(1): </w:t>
            </w:r>
            <w:r w:rsidR="00A92F22">
              <w:rPr>
                <w:rFonts w:ascii="Calibri" w:hAnsi="Calibri" w:cs="Calibri"/>
              </w:rPr>
              <w:t>PT PLN</w:t>
            </w:r>
            <w:r>
              <w:rPr>
                <w:rFonts w:ascii="Calibri" w:hAnsi="Calibri" w:cs="Calibri"/>
              </w:rPr>
              <w:t xml:space="preserve"> is required to prepare an </w:t>
            </w:r>
            <w:r w:rsidR="00A92F22">
              <w:rPr>
                <w:rFonts w:ascii="Calibri" w:hAnsi="Calibri" w:cs="Calibri"/>
              </w:rPr>
              <w:t>RUPTL</w:t>
            </w:r>
            <w:r>
              <w:rPr>
                <w:rFonts w:ascii="Calibri" w:hAnsi="Calibri" w:cs="Calibri"/>
              </w:rPr>
              <w:t xml:space="preserve">. While the duration of term of such transition plan is not expressly regulated in the policy tool, practice seems to suggest that an RUPTL is prepared for a period of 9 (nine) years. </w:t>
            </w:r>
          </w:p>
          <w:p w14:paraId="3384E16E" w14:textId="77777777" w:rsidR="00A12F1A" w:rsidRDefault="00A12F1A" w:rsidP="00882B5B">
            <w:pPr>
              <w:pStyle w:val="ListParagraph"/>
              <w:rPr>
                <w:rFonts w:ascii="Calibri" w:hAnsi="Calibri" w:cs="Calibri"/>
              </w:rPr>
            </w:pPr>
          </w:p>
          <w:p w14:paraId="45ED9E21" w14:textId="5F5FBD92" w:rsidR="00A92F22" w:rsidRDefault="00A12F1A" w:rsidP="004D630D">
            <w:pPr>
              <w:pStyle w:val="ListParagraph"/>
              <w:numPr>
                <w:ilvl w:val="0"/>
                <w:numId w:val="7"/>
              </w:numPr>
              <w:jc w:val="both"/>
              <w:rPr>
                <w:rFonts w:ascii="Calibri" w:hAnsi="Calibri" w:cs="Calibri"/>
              </w:rPr>
            </w:pPr>
            <w:r>
              <w:rPr>
                <w:rFonts w:ascii="Calibri" w:hAnsi="Calibri" w:cs="Calibri"/>
              </w:rPr>
              <w:lastRenderedPageBreak/>
              <w:t xml:space="preserve">Article 3(1) jo. (2): The </w:t>
            </w:r>
            <w:r w:rsidR="00A92F22">
              <w:rPr>
                <w:rFonts w:ascii="Calibri" w:hAnsi="Calibri" w:cs="Calibri"/>
              </w:rPr>
              <w:t xml:space="preserve">MEMR </w:t>
            </w:r>
            <w:r>
              <w:rPr>
                <w:rFonts w:ascii="Calibri" w:hAnsi="Calibri" w:cs="Calibri"/>
              </w:rPr>
              <w:t xml:space="preserve">(in coordination with the Minister of Finance and Minister of SOEs) is required to </w:t>
            </w:r>
            <w:r w:rsidR="00A92F22">
              <w:rPr>
                <w:rFonts w:ascii="Calibri" w:hAnsi="Calibri" w:cs="Calibri"/>
              </w:rPr>
              <w:t xml:space="preserve">prepare </w:t>
            </w:r>
            <w:r>
              <w:rPr>
                <w:rFonts w:ascii="Calibri" w:hAnsi="Calibri" w:cs="Calibri"/>
              </w:rPr>
              <w:t xml:space="preserve">a </w:t>
            </w:r>
            <w:r w:rsidR="00A92F22">
              <w:rPr>
                <w:rFonts w:ascii="Calibri" w:hAnsi="Calibri" w:cs="Calibri"/>
              </w:rPr>
              <w:t xml:space="preserve">roadmap </w:t>
            </w:r>
            <w:r>
              <w:rPr>
                <w:rFonts w:ascii="Calibri" w:hAnsi="Calibri" w:cs="Calibri"/>
              </w:rPr>
              <w:t>for the acceleration of CFPP operational lifetime phase out.</w:t>
            </w:r>
          </w:p>
          <w:p w14:paraId="107F5CCA" w14:textId="77777777" w:rsidR="00A12F1A" w:rsidRPr="00882B5B" w:rsidRDefault="00A12F1A" w:rsidP="00882B5B">
            <w:pPr>
              <w:pStyle w:val="ListParagraph"/>
              <w:rPr>
                <w:rFonts w:ascii="Calibri" w:hAnsi="Calibri" w:cs="Calibri"/>
              </w:rPr>
            </w:pPr>
          </w:p>
          <w:p w14:paraId="28744B74" w14:textId="63E4D38A" w:rsidR="00A12F1A" w:rsidRDefault="00A12F1A" w:rsidP="004D630D">
            <w:pPr>
              <w:pStyle w:val="ListParagraph"/>
              <w:numPr>
                <w:ilvl w:val="0"/>
                <w:numId w:val="7"/>
              </w:numPr>
              <w:jc w:val="both"/>
              <w:rPr>
                <w:rFonts w:ascii="Calibri" w:hAnsi="Calibri" w:cs="Calibri"/>
              </w:rPr>
            </w:pPr>
            <w:r>
              <w:rPr>
                <w:rFonts w:ascii="Calibri" w:hAnsi="Calibri" w:cs="Calibri"/>
              </w:rPr>
              <w:t>Article 23(2)</w:t>
            </w:r>
            <w:r w:rsidR="00542278">
              <w:rPr>
                <w:rFonts w:ascii="Calibri" w:hAnsi="Calibri" w:cs="Calibri"/>
              </w:rPr>
              <w:t xml:space="preserve">: The MEMR is also required to prepare a plan on the development of power plants utilizing renewable energy. </w:t>
            </w:r>
          </w:p>
          <w:p w14:paraId="417FDABF" w14:textId="77777777" w:rsidR="00A12F1A" w:rsidRDefault="00A12F1A" w:rsidP="00882B5B">
            <w:pPr>
              <w:pStyle w:val="ListParagraph"/>
              <w:jc w:val="both"/>
              <w:rPr>
                <w:rFonts w:ascii="Calibri" w:hAnsi="Calibri" w:cs="Calibri"/>
              </w:rPr>
            </w:pPr>
          </w:p>
          <w:p w14:paraId="089BA419" w14:textId="569C3347" w:rsidR="00542278" w:rsidRPr="00882B5B" w:rsidRDefault="00A12F1A" w:rsidP="004D630D">
            <w:pPr>
              <w:pStyle w:val="ListParagraph"/>
              <w:numPr>
                <w:ilvl w:val="0"/>
                <w:numId w:val="7"/>
              </w:numPr>
              <w:jc w:val="both"/>
              <w:rPr>
                <w:rFonts w:ascii="Calibri" w:hAnsi="Calibri" w:cs="Calibri"/>
              </w:rPr>
            </w:pPr>
            <w:r>
              <w:rPr>
                <w:rFonts w:ascii="Calibri" w:hAnsi="Calibri" w:cs="Calibri"/>
              </w:rPr>
              <w:t>Article 23(9): The Minister of Industry is required to prepare a roadmap for the development of industries to support the electric power sector.</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lastRenderedPageBreak/>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2A2561ED" w:rsidR="003618D4" w:rsidRPr="00C37D48" w:rsidRDefault="00B16623" w:rsidP="00882B5B">
            <w:pPr>
              <w:jc w:val="cente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5D2946E" w:rsidR="00B16623" w:rsidRPr="00C37D48" w:rsidRDefault="00B16623"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0C66F385" w:rsidR="00B16623" w:rsidRPr="00C37D48" w:rsidRDefault="00B16623"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52ECD7CE" w:rsidR="003618D4" w:rsidRPr="00C37D48" w:rsidRDefault="00D61CE9"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3ADD300" w:rsidR="003618D4" w:rsidRPr="00C37D48" w:rsidRDefault="00B16623"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3FC6D1A4" w:rsidR="00B16623" w:rsidRPr="00C37D48" w:rsidRDefault="00B16623"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7F412BC5" w14:textId="797A9A50" w:rsidR="005733AF" w:rsidRDefault="003F30BE" w:rsidP="004D630D">
            <w:pPr>
              <w:pStyle w:val="ListParagraph"/>
              <w:numPr>
                <w:ilvl w:val="0"/>
                <w:numId w:val="8"/>
              </w:numPr>
              <w:jc w:val="both"/>
              <w:rPr>
                <w:rFonts w:ascii="Calibri" w:hAnsi="Calibri" w:cs="Calibri"/>
              </w:rPr>
            </w:pPr>
            <w:r>
              <w:rPr>
                <w:rFonts w:ascii="Calibri" w:hAnsi="Calibri" w:cs="Calibri"/>
              </w:rPr>
              <w:t>Article 23(8): The Minister of SOEs is required to set renewable energy utilization targets as part of the key performance indicator for PT PLN.</w:t>
            </w:r>
          </w:p>
          <w:p w14:paraId="5DE2700C" w14:textId="082C44DA" w:rsidR="00B16623" w:rsidRDefault="003F30BE" w:rsidP="004D630D">
            <w:pPr>
              <w:pStyle w:val="ListParagraph"/>
              <w:numPr>
                <w:ilvl w:val="0"/>
                <w:numId w:val="8"/>
              </w:numPr>
              <w:jc w:val="both"/>
              <w:rPr>
                <w:rFonts w:ascii="Calibri" w:hAnsi="Calibri" w:cs="Calibri"/>
              </w:rPr>
            </w:pPr>
            <w:r>
              <w:rPr>
                <w:rFonts w:ascii="Calibri" w:hAnsi="Calibri" w:cs="Calibri"/>
              </w:rPr>
              <w:t xml:space="preserve">Article 2(1) jo. (2): While not explicitly mentioned, the policy tool provides that the RUPTL prepared by PT PLN must duly account for various factors (i.e., development of renewable energy, supply-demand balance, and the economics of renewable power plants). Similarly, the MEMR and relevant ministers are also required to </w:t>
            </w:r>
            <w:proofErr w:type="gramStart"/>
            <w:r>
              <w:rPr>
                <w:rFonts w:ascii="Calibri" w:hAnsi="Calibri" w:cs="Calibri"/>
              </w:rPr>
              <w:t>take into account</w:t>
            </w:r>
            <w:proofErr w:type="gramEnd"/>
            <w:r>
              <w:rPr>
                <w:rFonts w:ascii="Calibri" w:hAnsi="Calibri" w:cs="Calibri"/>
              </w:rPr>
              <w:t xml:space="preserve"> </w:t>
            </w:r>
            <w:proofErr w:type="gramStart"/>
            <w:r w:rsidR="00CE1E7A">
              <w:rPr>
                <w:rFonts w:ascii="Calibri" w:hAnsi="Calibri" w:cs="Calibri"/>
              </w:rPr>
              <w:t>a number of</w:t>
            </w:r>
            <w:proofErr w:type="gramEnd"/>
            <w:r w:rsidR="00CE1E7A">
              <w:rPr>
                <w:rFonts w:ascii="Calibri" w:hAnsi="Calibri" w:cs="Calibri"/>
              </w:rPr>
              <w:t xml:space="preserve"> factors (i.e., state finances, preparedness of the electric power system, and </w:t>
            </w:r>
            <w:r w:rsidR="00CE1E7A">
              <w:rPr>
                <w:rFonts w:ascii="Calibri" w:hAnsi="Calibri" w:cs="Calibri"/>
              </w:rPr>
              <w:lastRenderedPageBreak/>
              <w:t xml:space="preserve">supply-demand balance). As such, it seems implied that an RUPTL would eventually be updated (subject to the discretion of the government) to </w:t>
            </w:r>
            <w:r w:rsidR="002C6471">
              <w:rPr>
                <w:rFonts w:ascii="Calibri" w:hAnsi="Calibri" w:cs="Calibri"/>
              </w:rPr>
              <w:t>accommodate</w:t>
            </w:r>
            <w:r w:rsidR="00CE1E7A">
              <w:rPr>
                <w:rFonts w:ascii="Calibri" w:hAnsi="Calibri" w:cs="Calibri"/>
              </w:rPr>
              <w:t xml:space="preserve"> such considerations.</w:t>
            </w:r>
          </w:p>
          <w:p w14:paraId="47B80FE3" w14:textId="19CFCE60" w:rsidR="00B16623" w:rsidRDefault="002C6471" w:rsidP="004D630D">
            <w:pPr>
              <w:pStyle w:val="ListParagraph"/>
              <w:numPr>
                <w:ilvl w:val="0"/>
                <w:numId w:val="8"/>
              </w:numPr>
              <w:jc w:val="both"/>
              <w:rPr>
                <w:rFonts w:ascii="Calibri" w:hAnsi="Calibri" w:cs="Calibri"/>
              </w:rPr>
            </w:pPr>
            <w:r>
              <w:rPr>
                <w:rFonts w:ascii="Calibri" w:hAnsi="Calibri" w:cs="Calibri"/>
              </w:rPr>
              <w:t xml:space="preserve">Article 2(2) and Article 3(1) jo. (2): The RUPTL prepared by PT PLN must be stipulated by the MEMR in collaboration with the Minister of SOEs and the Minister of Finance. Similarly, </w:t>
            </w:r>
            <w:proofErr w:type="gramStart"/>
            <w:r>
              <w:rPr>
                <w:rFonts w:ascii="Calibri" w:hAnsi="Calibri" w:cs="Calibri"/>
              </w:rPr>
              <w:t>the  roadmap</w:t>
            </w:r>
            <w:proofErr w:type="gramEnd"/>
            <w:r>
              <w:rPr>
                <w:rFonts w:ascii="Calibri" w:hAnsi="Calibri" w:cs="Calibri"/>
              </w:rPr>
              <w:t xml:space="preserve"> for the acceleration of CFPP operational lifetime phase out by the MEMR must be prepared in collaboration with the Minister of SOEs and Minister of Finance.</w:t>
            </w:r>
          </w:p>
          <w:p w14:paraId="5B721FC7" w14:textId="2CDA8DF3" w:rsidR="002C6471" w:rsidRDefault="002C6471" w:rsidP="004D630D">
            <w:pPr>
              <w:pStyle w:val="ListParagraph"/>
              <w:numPr>
                <w:ilvl w:val="0"/>
                <w:numId w:val="8"/>
              </w:numPr>
              <w:jc w:val="both"/>
              <w:rPr>
                <w:rFonts w:ascii="Calibri" w:hAnsi="Calibri" w:cs="Calibri"/>
              </w:rPr>
            </w:pPr>
            <w:r>
              <w:rPr>
                <w:rFonts w:ascii="Calibri" w:hAnsi="Calibri" w:cs="Calibri"/>
              </w:rPr>
              <w:t>Article 2(3): The policy tool requires the implementation of the RUPTL to, amongst others:</w:t>
            </w:r>
          </w:p>
          <w:p w14:paraId="61FC11BB" w14:textId="77777777" w:rsidR="003F30BE" w:rsidRDefault="002C6471" w:rsidP="004D630D">
            <w:pPr>
              <w:pStyle w:val="ListParagraph"/>
              <w:numPr>
                <w:ilvl w:val="0"/>
                <w:numId w:val="6"/>
              </w:numPr>
              <w:jc w:val="both"/>
              <w:rPr>
                <w:rFonts w:ascii="Calibri" w:hAnsi="Calibri" w:cs="Calibri"/>
              </w:rPr>
            </w:pPr>
            <w:r>
              <w:rPr>
                <w:rFonts w:ascii="Calibri" w:hAnsi="Calibri" w:cs="Calibri"/>
              </w:rPr>
              <w:t xml:space="preserve">Prioritize the purchase of electric power from power plants utilizing renewable </w:t>
            </w:r>
            <w:proofErr w:type="gramStart"/>
            <w:r>
              <w:rPr>
                <w:rFonts w:ascii="Calibri" w:hAnsi="Calibri" w:cs="Calibri"/>
              </w:rPr>
              <w:t>energy;</w:t>
            </w:r>
            <w:proofErr w:type="gramEnd"/>
          </w:p>
          <w:p w14:paraId="3B101EFF" w14:textId="4E2C3B50" w:rsidR="002C6471" w:rsidRDefault="002C6471" w:rsidP="004D630D">
            <w:pPr>
              <w:pStyle w:val="ListParagraph"/>
              <w:numPr>
                <w:ilvl w:val="0"/>
                <w:numId w:val="6"/>
              </w:numPr>
              <w:jc w:val="both"/>
              <w:rPr>
                <w:rFonts w:ascii="Calibri" w:hAnsi="Calibri" w:cs="Calibri"/>
              </w:rPr>
            </w:pPr>
            <w:r>
              <w:rPr>
                <w:rFonts w:ascii="Calibri" w:hAnsi="Calibri" w:cs="Calibri"/>
              </w:rPr>
              <w:t>Operate power plants utilizing renewable energy on a must-run basis; and</w:t>
            </w:r>
          </w:p>
          <w:p w14:paraId="475AE54F" w14:textId="7ACC2CF4" w:rsidR="002C6471" w:rsidRPr="00882B5B" w:rsidRDefault="002C6471" w:rsidP="004D630D">
            <w:pPr>
              <w:pStyle w:val="ListParagraph"/>
              <w:numPr>
                <w:ilvl w:val="0"/>
                <w:numId w:val="6"/>
              </w:numPr>
              <w:jc w:val="both"/>
              <w:rPr>
                <w:rFonts w:ascii="Calibri" w:hAnsi="Calibri" w:cs="Calibri"/>
              </w:rPr>
            </w:pPr>
            <w:r>
              <w:rPr>
                <w:rFonts w:ascii="Calibri" w:hAnsi="Calibri" w:cs="Calibri"/>
              </w:rPr>
              <w:t>Develop power plants which utilize renewable energy sources.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24F857BD" w:rsidR="00E7486E" w:rsidRPr="00C37D48" w:rsidRDefault="00B16623"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936A349" w:rsidR="00CE1E7A" w:rsidRPr="00882B5B" w:rsidRDefault="00CE1E7A" w:rsidP="00882B5B">
            <w:pPr>
              <w:jc w:val="both"/>
              <w:rPr>
                <w:color w:val="000000" w:themeColor="text1"/>
              </w:rPr>
            </w:pPr>
            <w:r>
              <w:rPr>
                <w:color w:val="000000" w:themeColor="text1"/>
              </w:rPr>
              <w:t xml:space="preserve">Pursuant to Article 29(2) of the policy tool, </w:t>
            </w:r>
            <w:r w:rsidRPr="0025691F">
              <w:rPr>
                <w:color w:val="000000" w:themeColor="text1"/>
              </w:rPr>
              <w:t xml:space="preserve">PT PLN must report on the implementation progress of development and achievement levels with respect to the utilization of local products of </w:t>
            </w:r>
            <w:r>
              <w:rPr>
                <w:color w:val="000000" w:themeColor="text1"/>
              </w:rPr>
              <w:t>e</w:t>
            </w:r>
            <w:r w:rsidRPr="0025691F">
              <w:rPr>
                <w:color w:val="000000" w:themeColor="text1"/>
              </w:rPr>
              <w:t xml:space="preserve">lectrical </w:t>
            </w:r>
            <w:r>
              <w:rPr>
                <w:color w:val="000000" w:themeColor="text1"/>
              </w:rPr>
              <w:t>p</w:t>
            </w:r>
            <w:r w:rsidRPr="0025691F">
              <w:rPr>
                <w:color w:val="000000" w:themeColor="text1"/>
              </w:rPr>
              <w:t xml:space="preserve">ower plants that utilize renewable sources of Energy to the </w:t>
            </w:r>
            <w:r>
              <w:rPr>
                <w:color w:val="000000" w:themeColor="text1"/>
              </w:rPr>
              <w:t xml:space="preserve">MEMR </w:t>
            </w:r>
            <w:r w:rsidRPr="0025691F">
              <w:rPr>
                <w:color w:val="000000" w:themeColor="text1"/>
              </w:rPr>
              <w:t>every 6 (six) months.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7D2FC44E" w:rsidR="00671EA4" w:rsidRPr="00C37D48" w:rsidRDefault="00B16623" w:rsidP="00C37D48">
            <w:pPr>
              <w:rPr>
                <w:rFonts w:ascii="Calibri" w:hAnsi="Calibri" w:cs="Calibri"/>
              </w:rPr>
            </w:pPr>
            <w:r>
              <w:rPr>
                <w:rFonts w:ascii="Calibri" w:hAnsi="Calibri" w:cs="Calibri"/>
              </w:rPr>
              <w:t xml:space="preserve">X </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122A4097" w:rsidR="00773639" w:rsidRPr="00C37D48" w:rsidRDefault="006F592B"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2DD4F758"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79EBA664" w14:textId="2376C54F" w:rsidR="00813A3A" w:rsidRDefault="003E0FE4" w:rsidP="003E0FE4">
            <w:pPr>
              <w:jc w:val="both"/>
              <w:rPr>
                <w:rFonts w:ascii="Calibri" w:hAnsi="Calibri" w:cs="Calibri"/>
              </w:rPr>
            </w:pPr>
            <w:r>
              <w:rPr>
                <w:rFonts w:ascii="Calibri" w:hAnsi="Calibri" w:cs="Calibri"/>
              </w:rPr>
              <w:t>The policy tool prescribes value chain engagement between PT PLN and the various power plants utilizing renewable energy constructed by Business Entities or the government. Pursuant to Article 4(4) of the policy tool, any purchase of electricity by PT PLN from these power plants must be done in accordance with the provisions of the applicable RUPTL</w:t>
            </w:r>
            <w:r w:rsidR="00CF34CE">
              <w:rPr>
                <w:rFonts w:ascii="Calibri" w:hAnsi="Calibri" w:cs="Calibri"/>
              </w:rPr>
              <w:t xml:space="preserve"> which considers the following fact</w:t>
            </w:r>
            <w:r w:rsidR="0082109B">
              <w:rPr>
                <w:rFonts w:ascii="Calibri" w:hAnsi="Calibri" w:cs="Calibri"/>
              </w:rPr>
              <w:t>o</w:t>
            </w:r>
            <w:r w:rsidR="00CF34CE">
              <w:rPr>
                <w:rFonts w:ascii="Calibri" w:hAnsi="Calibri" w:cs="Calibri"/>
              </w:rPr>
              <w:t xml:space="preserve">rs: </w:t>
            </w:r>
          </w:p>
          <w:p w14:paraId="2237421D" w14:textId="77777777" w:rsidR="00CF34CE" w:rsidRDefault="00CF34CE" w:rsidP="004D630D">
            <w:pPr>
              <w:pStyle w:val="ListParagraph"/>
              <w:numPr>
                <w:ilvl w:val="0"/>
                <w:numId w:val="9"/>
              </w:numPr>
              <w:jc w:val="both"/>
              <w:rPr>
                <w:rFonts w:ascii="Calibri" w:hAnsi="Calibri" w:cs="Calibri"/>
              </w:rPr>
            </w:pPr>
            <w:r>
              <w:rPr>
                <w:rFonts w:ascii="Calibri" w:hAnsi="Calibri" w:cs="Calibri"/>
              </w:rPr>
              <w:t xml:space="preserve">development of renewable </w:t>
            </w:r>
            <w:proofErr w:type="gramStart"/>
            <w:r>
              <w:rPr>
                <w:rFonts w:ascii="Calibri" w:hAnsi="Calibri" w:cs="Calibri"/>
              </w:rPr>
              <w:t>energy;</w:t>
            </w:r>
            <w:proofErr w:type="gramEnd"/>
          </w:p>
          <w:p w14:paraId="2B8A5537" w14:textId="77777777" w:rsidR="00CF34CE" w:rsidRDefault="00CF34CE" w:rsidP="004D630D">
            <w:pPr>
              <w:pStyle w:val="ListParagraph"/>
              <w:numPr>
                <w:ilvl w:val="0"/>
                <w:numId w:val="9"/>
              </w:numPr>
              <w:jc w:val="both"/>
              <w:rPr>
                <w:rFonts w:ascii="Calibri" w:hAnsi="Calibri" w:cs="Calibri"/>
              </w:rPr>
            </w:pPr>
            <w:r>
              <w:rPr>
                <w:rFonts w:ascii="Calibri" w:hAnsi="Calibri" w:cs="Calibri"/>
              </w:rPr>
              <w:t xml:space="preserve">supply-demand </w:t>
            </w:r>
            <w:proofErr w:type="gramStart"/>
            <w:r>
              <w:rPr>
                <w:rFonts w:ascii="Calibri" w:hAnsi="Calibri" w:cs="Calibri"/>
              </w:rPr>
              <w:t>balance;</w:t>
            </w:r>
            <w:proofErr w:type="gramEnd"/>
          </w:p>
          <w:p w14:paraId="4014105E" w14:textId="77777777" w:rsidR="00CF34CE" w:rsidRDefault="00CF34CE" w:rsidP="004D630D">
            <w:pPr>
              <w:pStyle w:val="ListParagraph"/>
              <w:numPr>
                <w:ilvl w:val="0"/>
                <w:numId w:val="9"/>
              </w:numPr>
              <w:jc w:val="both"/>
              <w:rPr>
                <w:rFonts w:ascii="Calibri" w:hAnsi="Calibri" w:cs="Calibri"/>
              </w:rPr>
            </w:pPr>
            <w:r>
              <w:rPr>
                <w:rFonts w:ascii="Calibri" w:hAnsi="Calibri" w:cs="Calibri"/>
              </w:rPr>
              <w:t xml:space="preserve">the economics of renewable power </w:t>
            </w:r>
            <w:proofErr w:type="gramStart"/>
            <w:r>
              <w:rPr>
                <w:rFonts w:ascii="Calibri" w:hAnsi="Calibri" w:cs="Calibri"/>
              </w:rPr>
              <w:t>plants;</w:t>
            </w:r>
            <w:proofErr w:type="gramEnd"/>
          </w:p>
          <w:p w14:paraId="7A23FFC4" w14:textId="3BE9FF5A" w:rsidR="00CF34CE" w:rsidRDefault="00CF34CE" w:rsidP="004D630D">
            <w:pPr>
              <w:pStyle w:val="ListParagraph"/>
              <w:numPr>
                <w:ilvl w:val="0"/>
                <w:numId w:val="9"/>
              </w:numPr>
              <w:jc w:val="both"/>
              <w:rPr>
                <w:rFonts w:ascii="Calibri" w:hAnsi="Calibri" w:cs="Calibri"/>
              </w:rPr>
            </w:pPr>
            <w:r>
              <w:rPr>
                <w:rFonts w:ascii="Calibri" w:hAnsi="Calibri" w:cs="Calibri"/>
              </w:rPr>
              <w:t>state finances;</w:t>
            </w:r>
            <w:r w:rsidR="0082109B">
              <w:rPr>
                <w:rFonts w:ascii="Calibri" w:hAnsi="Calibri" w:cs="Calibri"/>
              </w:rPr>
              <w:t xml:space="preserve"> and</w:t>
            </w:r>
          </w:p>
          <w:p w14:paraId="5B02B6C2" w14:textId="32DEDB76" w:rsidR="00CF34CE" w:rsidRPr="00882B5B" w:rsidRDefault="00CF34CE" w:rsidP="004D630D">
            <w:pPr>
              <w:pStyle w:val="ListParagraph"/>
              <w:numPr>
                <w:ilvl w:val="0"/>
                <w:numId w:val="9"/>
              </w:numPr>
              <w:jc w:val="both"/>
              <w:rPr>
                <w:rFonts w:ascii="Calibri" w:hAnsi="Calibri" w:cs="Calibri"/>
              </w:rPr>
            </w:pPr>
            <w:r>
              <w:rPr>
                <w:rFonts w:ascii="Calibri" w:hAnsi="Calibri" w:cs="Calibri"/>
              </w:rPr>
              <w:t>preparedness of the electric power system</w:t>
            </w:r>
            <w:r w:rsidRPr="00882B5B">
              <w:rPr>
                <w:rFonts w:ascii="Calibri" w:hAnsi="Calibri" w:cs="Calibri"/>
              </w:rPr>
              <w:t>.</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95660C6" w:rsidR="00B610C2" w:rsidRPr="00610F28" w:rsidRDefault="0045130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73EDBB1" w:rsidR="00B610C2" w:rsidRPr="00610F28" w:rsidRDefault="0045130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EE8B6B7" w:rsidR="00B610C2" w:rsidRPr="00610F28" w:rsidRDefault="0045130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1CFA6DF" w:rsidR="00B610C2" w:rsidRPr="00610F28" w:rsidRDefault="0045130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C936AB3" w:rsidR="00B610C2" w:rsidRPr="00610F28" w:rsidRDefault="0045130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DFE72B3" w:rsidR="00B610C2" w:rsidRPr="00610F28" w:rsidRDefault="0045130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24B24DE" w:rsidR="00B610C2" w:rsidRPr="00610F28" w:rsidRDefault="0045130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25FB425" w:rsidR="00B610C2" w:rsidRPr="00610F28" w:rsidRDefault="0045130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8766AE4" w:rsidR="00B610C2" w:rsidRPr="00610F28" w:rsidRDefault="0045130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A5C070C" w:rsidR="00B610C2" w:rsidRPr="00610F28" w:rsidRDefault="0045130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2F5D5307" w:rsidR="00B610C2" w:rsidRPr="00610F28" w:rsidRDefault="00451307" w:rsidP="00610F28">
            <w:pPr>
              <w:rPr>
                <w:rFonts w:ascii="Calibri" w:hAnsi="Calibri" w:cs="Calibri"/>
              </w:rPr>
            </w:pPr>
            <w:r>
              <w:rPr>
                <w:rFonts w:ascii="Calibri" w:hAnsi="Calibri" w:cs="Calibri"/>
              </w:rPr>
              <w:t>X</w:t>
            </w:r>
          </w:p>
        </w:tc>
        <w:tc>
          <w:tcPr>
            <w:tcW w:w="1450" w:type="dxa"/>
            <w:vAlign w:val="center"/>
          </w:tcPr>
          <w:p w14:paraId="32AD8AD9" w14:textId="6B6E97A1" w:rsidR="00B610C2" w:rsidRPr="00610F28" w:rsidRDefault="00B610C2" w:rsidP="00610F28">
            <w:pPr>
              <w:rPr>
                <w:rFonts w:ascii="Calibri" w:hAnsi="Calibri" w:cs="Calibri"/>
              </w:rPr>
            </w:pPr>
          </w:p>
        </w:tc>
        <w:tc>
          <w:tcPr>
            <w:tcW w:w="1450" w:type="dxa"/>
            <w:vAlign w:val="center"/>
          </w:tcPr>
          <w:p w14:paraId="292FE0E0" w14:textId="2D471213"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49361694" w14:textId="4AABA802" w:rsidR="00B610C2" w:rsidRDefault="00451307" w:rsidP="00D40E20">
            <w:pPr>
              <w:jc w:val="both"/>
              <w:rPr>
                <w:rFonts w:ascii="Calibri" w:hAnsi="Calibri" w:cs="Calibri"/>
              </w:rPr>
            </w:pPr>
            <w:r>
              <w:rPr>
                <w:rFonts w:ascii="Calibri" w:hAnsi="Calibri" w:cs="Calibri"/>
              </w:rPr>
              <w:t xml:space="preserve">The </w:t>
            </w:r>
            <w:r w:rsidR="00370EC5">
              <w:rPr>
                <w:rFonts w:ascii="Calibri" w:hAnsi="Calibri" w:cs="Calibri"/>
              </w:rPr>
              <w:t xml:space="preserve">preamble of the </w:t>
            </w:r>
            <w:r>
              <w:rPr>
                <w:rFonts w:ascii="Calibri" w:hAnsi="Calibri" w:cs="Calibri"/>
              </w:rPr>
              <w:t xml:space="preserve">policy tool noted that the policy tool was developed to improve investment and accelerate the achievement of the renewable energy mix in the national energy mix in accordance with the National Energy Policy of Indonesia. The National Energy Policy is stipulated under </w:t>
            </w:r>
            <w:r w:rsidR="00D40E20">
              <w:rPr>
                <w:rFonts w:ascii="Calibri" w:hAnsi="Calibri" w:cs="Calibri"/>
              </w:rPr>
              <w:t>Government Regulation No. 79 of 2014 regarding the National Energy Policy.</w:t>
            </w:r>
          </w:p>
          <w:p w14:paraId="3C2756D6" w14:textId="36917795" w:rsidR="00370EC5" w:rsidRPr="00610F28" w:rsidRDefault="00370EC5" w:rsidP="00882B5B">
            <w:pPr>
              <w:jc w:val="both"/>
              <w:rPr>
                <w:rFonts w:ascii="Calibri" w:hAnsi="Calibri" w:cs="Calibri"/>
              </w:rPr>
            </w:pPr>
            <w:r>
              <w:rPr>
                <w:rFonts w:ascii="Calibri" w:hAnsi="Calibri" w:cs="Calibri"/>
              </w:rPr>
              <w:t>Additionally, Article 2(1) of the policy tool also noted that the preparation of an RUPTL must pay due regard for the development of renewable energy in accordance with the renewable energy mix target stipulated under MEMR Decree No. 85.K/TL.01/MEM.L/2025 regarding General National Electricity Plan.</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16EAEBC5" w14:textId="13817258" w:rsidR="00E95AA2" w:rsidRPr="00E95AA2" w:rsidRDefault="00E95AA2" w:rsidP="00882B5B">
            <w:pPr>
              <w:jc w:val="both"/>
              <w:rPr>
                <w:rFonts w:ascii="Calibri" w:hAnsi="Calibri" w:cs="Calibri"/>
                <w:lang w:val="en-US"/>
              </w:rPr>
            </w:pPr>
            <w:r w:rsidRPr="00E95AA2">
              <w:rPr>
                <w:rFonts w:ascii="Calibri" w:hAnsi="Calibri" w:cs="Calibri"/>
                <w:lang w:val="en-US"/>
              </w:rPr>
              <w:t xml:space="preserve">Article 3(2) </w:t>
            </w:r>
            <w:r>
              <w:rPr>
                <w:rFonts w:ascii="Calibri" w:hAnsi="Calibri" w:cs="Calibri"/>
                <w:lang w:val="en-US"/>
              </w:rPr>
              <w:t xml:space="preserve">of the policy tool </w:t>
            </w:r>
            <w:r w:rsidRPr="00E95AA2">
              <w:rPr>
                <w:rFonts w:ascii="Calibri" w:hAnsi="Calibri" w:cs="Calibri"/>
                <w:lang w:val="en-US"/>
              </w:rPr>
              <w:t>explicitly prohibits the development of new CFPPs subject to certain exceptions such as:</w:t>
            </w:r>
          </w:p>
          <w:p w14:paraId="4D63962B" w14:textId="77777777" w:rsidR="00E95AA2" w:rsidRPr="00E95AA2" w:rsidRDefault="00E95AA2" w:rsidP="00882B5B">
            <w:pPr>
              <w:jc w:val="both"/>
              <w:rPr>
                <w:rFonts w:ascii="Calibri" w:hAnsi="Calibri" w:cs="Calibri"/>
                <w:lang w:val="en-US"/>
              </w:rPr>
            </w:pPr>
            <w:r w:rsidRPr="00E95AA2">
              <w:rPr>
                <w:rFonts w:ascii="Calibri" w:hAnsi="Calibri" w:cs="Calibri"/>
                <w:lang w:val="en-US"/>
              </w:rPr>
              <w:t xml:space="preserve">a. CFPPs </w:t>
            </w:r>
            <w:proofErr w:type="spellStart"/>
            <w:r w:rsidRPr="00E95AA2">
              <w:rPr>
                <w:rFonts w:ascii="Calibri" w:hAnsi="Calibri" w:cs="Calibri"/>
                <w:lang w:val="en-US"/>
              </w:rPr>
              <w:t>as</w:t>
            </w:r>
            <w:proofErr w:type="spellEnd"/>
            <w:r w:rsidRPr="00E95AA2">
              <w:rPr>
                <w:rFonts w:ascii="Calibri" w:hAnsi="Calibri" w:cs="Calibri"/>
                <w:lang w:val="en-US"/>
              </w:rPr>
              <w:t xml:space="preserve"> already stipulated in the existing RUPTL prior to the enactment of the current policy tool; or </w:t>
            </w:r>
          </w:p>
          <w:p w14:paraId="029BB53F" w14:textId="6D59B559" w:rsidR="00E95AA2" w:rsidRPr="00E95AA2" w:rsidRDefault="00E95AA2" w:rsidP="00882B5B">
            <w:pPr>
              <w:jc w:val="both"/>
              <w:rPr>
                <w:rFonts w:ascii="Calibri" w:hAnsi="Calibri" w:cs="Calibri"/>
                <w:lang w:val="en-US"/>
              </w:rPr>
            </w:pPr>
            <w:r w:rsidRPr="00E95AA2">
              <w:rPr>
                <w:rFonts w:ascii="Calibri" w:hAnsi="Calibri" w:cs="Calibri"/>
                <w:lang w:val="en-US"/>
              </w:rPr>
              <w:t>b. CFPPs are (</w:t>
            </w:r>
            <w:proofErr w:type="spellStart"/>
            <w:r w:rsidRPr="00E95AA2">
              <w:rPr>
                <w:rFonts w:ascii="Calibri" w:hAnsi="Calibri" w:cs="Calibri"/>
                <w:lang w:val="en-US"/>
              </w:rPr>
              <w:t>i</w:t>
            </w:r>
            <w:proofErr w:type="spellEnd"/>
            <w:r w:rsidRPr="00E95AA2">
              <w:rPr>
                <w:rFonts w:ascii="Calibri" w:hAnsi="Calibri" w:cs="Calibri"/>
                <w:lang w:val="en-US"/>
              </w:rPr>
              <w:t>)</w:t>
            </w:r>
            <w:r>
              <w:rPr>
                <w:rFonts w:ascii="Calibri" w:hAnsi="Calibri" w:cs="Calibri"/>
                <w:lang w:val="en-US"/>
              </w:rPr>
              <w:t xml:space="preserve"> </w:t>
            </w:r>
            <w:r w:rsidRPr="00E95AA2">
              <w:rPr>
                <w:rFonts w:ascii="Calibri" w:hAnsi="Calibri" w:cs="Calibri"/>
                <w:lang w:val="en-US"/>
              </w:rPr>
              <w:t>integrated with an industry that was established with the orientation of increasing added value for the natural resources sector or is considered a National Strategic Project which significantly contributes to the creation of job opportunities and/or national economic growth (ii) committed to at least a 35% reduction in GHG emissions within 10 years of the CFPP’s operational date in comparison to the average GHG emissions of Indonesian CFPPs in 2021, and (iii) operating only until no later than 2050.</w:t>
            </w:r>
          </w:p>
          <w:p w14:paraId="661AEEE8" w14:textId="0B27673F" w:rsidR="00250F54" w:rsidRPr="00882B5B" w:rsidRDefault="00E95AA2" w:rsidP="00882B5B">
            <w:pPr>
              <w:jc w:val="both"/>
              <w:rPr>
                <w:rFonts w:ascii="Calibri" w:hAnsi="Calibri" w:cs="Calibri"/>
                <w:lang w:val="en-US"/>
              </w:rPr>
            </w:pPr>
            <w:r w:rsidRPr="00E95AA2">
              <w:rPr>
                <w:rFonts w:ascii="Calibri" w:hAnsi="Calibri" w:cs="Calibri"/>
                <w:lang w:val="en-US"/>
              </w:rPr>
              <w:t xml:space="preserve">Furthermore, the policy tool also instructs PT PLN to accelerate the termination of its own CFPPs and/or </w:t>
            </w:r>
            <w:r w:rsidR="00681AA4">
              <w:rPr>
                <w:rFonts w:ascii="Calibri" w:hAnsi="Calibri" w:cs="Calibri"/>
                <w:lang w:val="en-US"/>
              </w:rPr>
              <w:t>p</w:t>
            </w:r>
            <w:r w:rsidRPr="00E95AA2">
              <w:rPr>
                <w:rFonts w:ascii="Calibri" w:hAnsi="Calibri" w:cs="Calibri"/>
                <w:lang w:val="en-US"/>
              </w:rPr>
              <w:t xml:space="preserve">ower </w:t>
            </w:r>
            <w:r w:rsidR="00681AA4">
              <w:rPr>
                <w:rFonts w:ascii="Calibri" w:hAnsi="Calibri" w:cs="Calibri"/>
                <w:lang w:val="en-US"/>
              </w:rPr>
              <w:t>p</w:t>
            </w:r>
            <w:r w:rsidRPr="00E95AA2">
              <w:rPr>
                <w:rFonts w:ascii="Calibri" w:hAnsi="Calibri" w:cs="Calibri"/>
                <w:lang w:val="en-US"/>
              </w:rPr>
              <w:t xml:space="preserve">urchase </w:t>
            </w:r>
            <w:r w:rsidR="00681AA4">
              <w:rPr>
                <w:rFonts w:ascii="Calibri" w:hAnsi="Calibri" w:cs="Calibri"/>
                <w:lang w:val="en-US"/>
              </w:rPr>
              <w:t>a</w:t>
            </w:r>
            <w:r w:rsidRPr="00E95AA2">
              <w:rPr>
                <w:rFonts w:ascii="Calibri" w:hAnsi="Calibri" w:cs="Calibri"/>
                <w:lang w:val="en-US"/>
              </w:rPr>
              <w:t xml:space="preserve">greements with </w:t>
            </w:r>
            <w:r w:rsidR="00681AA4">
              <w:rPr>
                <w:rFonts w:ascii="Calibri" w:hAnsi="Calibri" w:cs="Calibri"/>
                <w:lang w:val="en-US"/>
              </w:rPr>
              <w:t>i</w:t>
            </w:r>
            <w:r w:rsidRPr="00E95AA2">
              <w:rPr>
                <w:rFonts w:ascii="Calibri" w:hAnsi="Calibri" w:cs="Calibri"/>
                <w:lang w:val="en-US"/>
              </w:rPr>
              <w:t xml:space="preserve">ndependent </w:t>
            </w:r>
            <w:r w:rsidR="00681AA4">
              <w:rPr>
                <w:rFonts w:ascii="Calibri" w:hAnsi="Calibri" w:cs="Calibri"/>
                <w:lang w:val="en-US"/>
              </w:rPr>
              <w:t>p</w:t>
            </w:r>
            <w:r w:rsidRPr="00E95AA2">
              <w:rPr>
                <w:rFonts w:ascii="Calibri" w:hAnsi="Calibri" w:cs="Calibri"/>
                <w:lang w:val="en-US"/>
              </w:rPr>
              <w:t xml:space="preserve">ower </w:t>
            </w:r>
            <w:r w:rsidR="00681AA4">
              <w:rPr>
                <w:rFonts w:ascii="Calibri" w:hAnsi="Calibri" w:cs="Calibri"/>
                <w:lang w:val="en-US"/>
              </w:rPr>
              <w:t>p</w:t>
            </w:r>
            <w:r w:rsidRPr="00E95AA2">
              <w:rPr>
                <w:rFonts w:ascii="Calibri" w:hAnsi="Calibri" w:cs="Calibri"/>
                <w:lang w:val="en-US"/>
              </w:rPr>
              <w:t>roducers pursuant to Article 3(5) of the policy tool.</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A1AF41D" w:rsidR="00D4323A" w:rsidRPr="00610F28" w:rsidRDefault="003E0FE4"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E1C9F2D" w:rsidR="00D4323A" w:rsidRPr="00610F28" w:rsidRDefault="003E0FE4"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4F9B65EB" w:rsidR="00D4323A" w:rsidRPr="00610F28" w:rsidRDefault="003E0FE4"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2E8E25B7" w:rsidR="00C66EE0" w:rsidRPr="00610F28" w:rsidRDefault="003E0FE4" w:rsidP="00882B5B">
            <w:pPr>
              <w:jc w:val="both"/>
              <w:rPr>
                <w:rFonts w:ascii="Calibri" w:hAnsi="Calibri" w:cs="Calibri"/>
              </w:rPr>
            </w:pPr>
            <w:r>
              <w:rPr>
                <w:rFonts w:ascii="Calibri" w:hAnsi="Calibri" w:cs="Calibri"/>
              </w:rPr>
              <w:t xml:space="preserve">The policy tool also contain provisions applicable to Business Entities in relation to its appointment in the procurement of electric power with PT PLN. Business Entities are defined as companies in the form of legal entities which conduct </w:t>
            </w:r>
            <w:proofErr w:type="spellStart"/>
            <w:r>
              <w:rPr>
                <w:rFonts w:ascii="Calibri" w:hAnsi="Calibri" w:cs="Calibri"/>
              </w:rPr>
              <w:t>busineses</w:t>
            </w:r>
            <w:proofErr w:type="spellEnd"/>
            <w:r>
              <w:rPr>
                <w:rFonts w:ascii="Calibri" w:hAnsi="Calibri" w:cs="Calibri"/>
              </w:rPr>
              <w:t xml:space="preserve"> which are fixed, continuous and are established in compliance with the law, as well as operating and being domiciled in the territory Indonesia (includes state-owned enterprises (“</w:t>
            </w:r>
            <w:r w:rsidRPr="00E57565">
              <w:rPr>
                <w:rFonts w:ascii="Calibri" w:hAnsi="Calibri" w:cs="Calibri"/>
                <w:b/>
                <w:bCs/>
              </w:rPr>
              <w:t>SOE</w:t>
            </w:r>
            <w:r>
              <w:rPr>
                <w:rFonts w:ascii="Calibri" w:hAnsi="Calibri" w:cs="Calibri"/>
              </w:rPr>
              <w:t>”), region-owned enterprises, cooperations, and Indonesian private business entities.</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52CBA705" w:rsidR="00C66EE0" w:rsidRPr="00610F28" w:rsidRDefault="00C771C0"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0FD612A7" w14:textId="73519B6C" w:rsidR="00C771C0" w:rsidRDefault="00C771C0" w:rsidP="004D630D">
            <w:pPr>
              <w:pStyle w:val="ListParagraph"/>
              <w:numPr>
                <w:ilvl w:val="0"/>
                <w:numId w:val="10"/>
              </w:numPr>
              <w:jc w:val="both"/>
              <w:rPr>
                <w:rFonts w:ascii="Calibri" w:hAnsi="Calibri" w:cs="Calibri"/>
              </w:rPr>
            </w:pPr>
            <w:r w:rsidRPr="003574F5">
              <w:rPr>
                <w:rFonts w:ascii="Calibri" w:hAnsi="Calibri" w:cs="Calibri"/>
              </w:rPr>
              <w:t>State-</w:t>
            </w:r>
            <w:r w:rsidRPr="00E57565">
              <w:rPr>
                <w:rFonts w:ascii="Calibri" w:hAnsi="Calibri" w:cs="Calibri"/>
              </w:rPr>
              <w:t>o</w:t>
            </w:r>
            <w:r w:rsidRPr="003574F5">
              <w:rPr>
                <w:rFonts w:ascii="Calibri" w:hAnsi="Calibri" w:cs="Calibri"/>
              </w:rPr>
              <w:t>wned companies</w:t>
            </w:r>
            <w:r w:rsidRPr="00E57565">
              <w:rPr>
                <w:rFonts w:ascii="Calibri" w:hAnsi="Calibri" w:cs="Calibri"/>
              </w:rPr>
              <w:t xml:space="preserve">: Specifically </w:t>
            </w:r>
            <w:r w:rsidR="00052906">
              <w:rPr>
                <w:rFonts w:ascii="Calibri" w:hAnsi="Calibri" w:cs="Calibri"/>
              </w:rPr>
              <w:t>governs the procedures by which PT PLN procures powers from Business Entities.</w:t>
            </w:r>
          </w:p>
          <w:p w14:paraId="22964EB6" w14:textId="77777777" w:rsidR="00C771C0" w:rsidRPr="00E57565" w:rsidRDefault="00C771C0" w:rsidP="00C771C0">
            <w:pPr>
              <w:pStyle w:val="ListParagraph"/>
              <w:rPr>
                <w:rFonts w:ascii="Calibri" w:hAnsi="Calibri" w:cs="Calibri"/>
              </w:rPr>
            </w:pPr>
          </w:p>
          <w:p w14:paraId="7B565EE0" w14:textId="6284F1B3" w:rsidR="00C771C0" w:rsidRPr="00E57565" w:rsidRDefault="00C771C0" w:rsidP="004D630D">
            <w:pPr>
              <w:pStyle w:val="ListParagraph"/>
              <w:numPr>
                <w:ilvl w:val="0"/>
                <w:numId w:val="10"/>
              </w:numPr>
              <w:jc w:val="both"/>
              <w:rPr>
                <w:rFonts w:ascii="Calibri" w:hAnsi="Calibri" w:cs="Calibri"/>
              </w:rPr>
            </w:pPr>
            <w:r w:rsidRPr="003574F5">
              <w:rPr>
                <w:rFonts w:ascii="Calibri" w:hAnsi="Calibri" w:cs="Calibri"/>
              </w:rPr>
              <w:t>Government agencies</w:t>
            </w:r>
            <w:r w:rsidRPr="00E57565">
              <w:rPr>
                <w:rFonts w:ascii="Calibri" w:hAnsi="Calibri" w:cs="Calibri"/>
              </w:rPr>
              <w:t xml:space="preserve">: </w:t>
            </w:r>
            <w:r w:rsidR="00451307">
              <w:rPr>
                <w:rFonts w:ascii="Calibri" w:hAnsi="Calibri" w:cs="Calibri"/>
              </w:rPr>
              <w:t xml:space="preserve">The policy tool imposes certain functions </w:t>
            </w:r>
            <w:r w:rsidR="001B2566">
              <w:rPr>
                <w:rFonts w:ascii="Calibri" w:hAnsi="Calibri" w:cs="Calibri"/>
              </w:rPr>
              <w:t xml:space="preserve">in the procurement context </w:t>
            </w:r>
            <w:r w:rsidR="00451307">
              <w:rPr>
                <w:rFonts w:ascii="Calibri" w:hAnsi="Calibri" w:cs="Calibri"/>
              </w:rPr>
              <w:t>for the MEMR as well as other relevant governmental organs such as the Minister of Finance</w:t>
            </w:r>
            <w:r w:rsidR="001B2566">
              <w:rPr>
                <w:rFonts w:ascii="Calibri" w:hAnsi="Calibri" w:cs="Calibri"/>
              </w:rPr>
              <w:t xml:space="preserve">, </w:t>
            </w:r>
            <w:r w:rsidR="00451307">
              <w:rPr>
                <w:rFonts w:ascii="Calibri" w:hAnsi="Calibri" w:cs="Calibri"/>
              </w:rPr>
              <w:t>Minister of SOEs</w:t>
            </w:r>
            <w:r w:rsidR="001B2566">
              <w:rPr>
                <w:rFonts w:ascii="Calibri" w:hAnsi="Calibri" w:cs="Calibri"/>
              </w:rPr>
              <w:t>, Minister of Industry, etc</w:t>
            </w:r>
            <w:r w:rsidR="00451307">
              <w:rPr>
                <w:rFonts w:ascii="Calibri" w:hAnsi="Calibri" w:cs="Calibri"/>
              </w:rPr>
              <w:t xml:space="preserve">. This includes functions such as reviewing the power purchase price for electricity purchased from power plants utilizing renewable </w:t>
            </w:r>
            <w:proofErr w:type="gramStart"/>
            <w:r w:rsidR="00451307">
              <w:rPr>
                <w:rFonts w:ascii="Calibri" w:hAnsi="Calibri" w:cs="Calibri"/>
              </w:rPr>
              <w:t xml:space="preserve">energy,  </w:t>
            </w:r>
            <w:r w:rsidR="001B2566">
              <w:rPr>
                <w:rFonts w:ascii="Calibri" w:hAnsi="Calibri" w:cs="Calibri"/>
              </w:rPr>
              <w:t>the</w:t>
            </w:r>
            <w:proofErr w:type="gramEnd"/>
            <w:r w:rsidR="001B2566">
              <w:rPr>
                <w:rFonts w:ascii="Calibri" w:hAnsi="Calibri" w:cs="Calibri"/>
              </w:rPr>
              <w:t xml:space="preserve"> formulation of regulations and provision of support in </w:t>
            </w:r>
            <w:r w:rsidR="001B2566">
              <w:rPr>
                <w:rFonts w:ascii="Calibri" w:hAnsi="Calibri" w:cs="Calibri"/>
              </w:rPr>
              <w:lastRenderedPageBreak/>
              <w:t>accordance with its respective authorities to aid the development of power plants utilizing renewable energy sources, and other such capacities.</w:t>
            </w:r>
          </w:p>
          <w:p w14:paraId="3B82B182" w14:textId="77777777" w:rsidR="00C771C0" w:rsidRPr="00E57565" w:rsidRDefault="00C771C0" w:rsidP="00C771C0">
            <w:pPr>
              <w:pStyle w:val="ListParagraph"/>
              <w:jc w:val="both"/>
              <w:rPr>
                <w:rFonts w:ascii="Calibri" w:hAnsi="Calibri" w:cs="Calibri"/>
              </w:rPr>
            </w:pPr>
          </w:p>
          <w:p w14:paraId="0AA628A3" w14:textId="2AB24FBA" w:rsidR="00C771C0" w:rsidRDefault="00C771C0" w:rsidP="004D630D">
            <w:pPr>
              <w:pStyle w:val="ListParagraph"/>
              <w:numPr>
                <w:ilvl w:val="0"/>
                <w:numId w:val="10"/>
              </w:numPr>
              <w:jc w:val="both"/>
              <w:rPr>
                <w:rFonts w:ascii="Calibri" w:hAnsi="Calibri" w:cs="Calibri"/>
              </w:rPr>
            </w:pPr>
            <w:r w:rsidRPr="00E57565">
              <w:rPr>
                <w:rFonts w:ascii="Calibri" w:hAnsi="Calibri" w:cs="Calibri"/>
              </w:rPr>
              <w:t xml:space="preserve">Business </w:t>
            </w:r>
            <w:r w:rsidR="00D66B66">
              <w:rPr>
                <w:rFonts w:ascii="Calibri" w:hAnsi="Calibri" w:cs="Calibri"/>
              </w:rPr>
              <w:t>Entities</w:t>
            </w:r>
            <w:r w:rsidRPr="00E57565">
              <w:rPr>
                <w:rFonts w:ascii="Calibri" w:hAnsi="Calibri" w:cs="Calibri"/>
              </w:rPr>
              <w:t xml:space="preserve">: The policy tool governs the applicable procedures pertaining to the procurement of electric power by PT PLN from Business </w:t>
            </w:r>
            <w:r w:rsidR="00D66B66">
              <w:rPr>
                <w:rFonts w:ascii="Calibri" w:hAnsi="Calibri" w:cs="Calibri"/>
              </w:rPr>
              <w:t>Entities</w:t>
            </w:r>
            <w:r w:rsidRPr="00E57565">
              <w:rPr>
                <w:rFonts w:ascii="Calibri" w:hAnsi="Calibri" w:cs="Calibri"/>
              </w:rPr>
              <w:t xml:space="preserve"> producing electric power from renewable energy sources. Additionally, the policy tool also provides for the granting of fiscal or non-fiscal incentives for Business </w:t>
            </w:r>
            <w:r w:rsidR="00D66B66">
              <w:rPr>
                <w:rFonts w:ascii="Calibri" w:hAnsi="Calibri" w:cs="Calibri"/>
              </w:rPr>
              <w:t>Entities</w:t>
            </w:r>
            <w:r w:rsidRPr="00E57565">
              <w:rPr>
                <w:rFonts w:ascii="Calibri" w:hAnsi="Calibri" w:cs="Calibri"/>
              </w:rPr>
              <w:t xml:space="preserve"> which conduct the development of electric power plants which utilize renewable energy sources.</w:t>
            </w:r>
          </w:p>
          <w:p w14:paraId="2371B1FC" w14:textId="77777777" w:rsidR="00C771C0" w:rsidRPr="00882B5B" w:rsidRDefault="00C771C0" w:rsidP="00882B5B">
            <w:pPr>
              <w:pStyle w:val="ListParagraph"/>
              <w:rPr>
                <w:rFonts w:ascii="Calibri" w:hAnsi="Calibri" w:cs="Calibri"/>
              </w:rPr>
            </w:pPr>
          </w:p>
          <w:p w14:paraId="5D90B9C5" w14:textId="66F51A0C" w:rsidR="00C66EE0" w:rsidRPr="00882B5B" w:rsidRDefault="00C771C0" w:rsidP="004D630D">
            <w:pPr>
              <w:pStyle w:val="ListParagraph"/>
              <w:numPr>
                <w:ilvl w:val="0"/>
                <w:numId w:val="10"/>
              </w:numPr>
              <w:jc w:val="both"/>
              <w:rPr>
                <w:rFonts w:ascii="Calibri" w:hAnsi="Calibri" w:cs="Calibri"/>
              </w:rPr>
            </w:pPr>
            <w:r w:rsidRPr="00882B5B">
              <w:rPr>
                <w:rFonts w:ascii="Calibri" w:hAnsi="Calibri" w:cs="Calibri"/>
              </w:rPr>
              <w:t xml:space="preserve">Sectoral actors: See discussion on State-owned companies and Business </w:t>
            </w:r>
            <w:r w:rsidR="00D66B66">
              <w:rPr>
                <w:rFonts w:ascii="Calibri" w:hAnsi="Calibri" w:cs="Calibri"/>
              </w:rPr>
              <w:t>Entitie</w:t>
            </w:r>
            <w:r w:rsidRPr="00882B5B">
              <w:rPr>
                <w:rFonts w:ascii="Calibri" w:hAnsi="Calibri" w:cs="Calibri"/>
              </w:rPr>
              <w:t>s above.</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2FDA4E63" w:rsidR="00C66EE0" w:rsidRPr="00610F28" w:rsidRDefault="00BC218E" w:rsidP="00610F28">
            <w:pPr>
              <w:rPr>
                <w:rFonts w:ascii="Calibri" w:hAnsi="Calibri" w:cs="Calibri"/>
              </w:rPr>
            </w:pPr>
            <w:r>
              <w:rPr>
                <w:rFonts w:ascii="Calibri" w:hAnsi="Calibri" w:cs="Calibri"/>
              </w:rPr>
              <w:t xml:space="preserve">Business </w:t>
            </w:r>
            <w:r w:rsidR="00D66B66">
              <w:rPr>
                <w:rFonts w:ascii="Calibri" w:hAnsi="Calibri" w:cs="Calibri"/>
              </w:rPr>
              <w:t>Entities</w:t>
            </w:r>
            <w:r>
              <w:rPr>
                <w:rFonts w:ascii="Calibri" w:hAnsi="Calibri" w:cs="Calibri"/>
              </w:rPr>
              <w:t xml:space="preserve"> regulated under this are restricted to such entities which operate and are domiciled in Indonesia.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E0FE791" w14:textId="77777777" w:rsidR="00C66EE0" w:rsidRDefault="00D66B66" w:rsidP="00D66B66">
            <w:pPr>
              <w:jc w:val="both"/>
              <w:rPr>
                <w:rFonts w:ascii="Calibri" w:hAnsi="Calibri" w:cs="Calibri"/>
              </w:rPr>
            </w:pPr>
            <w:r>
              <w:rPr>
                <w:rFonts w:ascii="Calibri" w:hAnsi="Calibri" w:cs="Calibri"/>
              </w:rPr>
              <w:t>As mentioned above, the Business Entities which qualify as a targeted entity operates the following types of power plants which utilize renewable energy:</w:t>
            </w:r>
          </w:p>
          <w:p w14:paraId="669632B5" w14:textId="091AAC7E" w:rsidR="00D66B66" w:rsidRDefault="005346A5" w:rsidP="004D630D">
            <w:pPr>
              <w:pStyle w:val="ListParagraph"/>
              <w:numPr>
                <w:ilvl w:val="0"/>
                <w:numId w:val="11"/>
              </w:numPr>
              <w:jc w:val="both"/>
              <w:rPr>
                <w:rFonts w:ascii="Calibri" w:hAnsi="Calibri" w:cs="Calibri"/>
              </w:rPr>
            </w:pPr>
            <w:r>
              <w:rPr>
                <w:rFonts w:ascii="Calibri" w:hAnsi="Calibri" w:cs="Calibri"/>
              </w:rPr>
              <w:t>Geothermal Power Plants</w:t>
            </w:r>
            <w:r w:rsidR="00857525">
              <w:rPr>
                <w:rFonts w:ascii="Calibri" w:hAnsi="Calibri" w:cs="Calibri"/>
              </w:rPr>
              <w:t xml:space="preserve"> (</w:t>
            </w:r>
            <w:proofErr w:type="spellStart"/>
            <w:r w:rsidR="00857525" w:rsidRPr="00882B5B">
              <w:rPr>
                <w:rFonts w:ascii="Calibri" w:hAnsi="Calibri" w:cs="Calibri"/>
                <w:i/>
                <w:iCs/>
              </w:rPr>
              <w:t>Pembangkit</w:t>
            </w:r>
            <w:proofErr w:type="spellEnd"/>
            <w:r w:rsidR="00857525" w:rsidRPr="00882B5B">
              <w:rPr>
                <w:rFonts w:ascii="Calibri" w:hAnsi="Calibri" w:cs="Calibri"/>
                <w:i/>
                <w:iCs/>
              </w:rPr>
              <w:t xml:space="preserve"> Listrik Tenaga Panas Bumi</w:t>
            </w:r>
            <w:r w:rsidR="00857525">
              <w:rPr>
                <w:rFonts w:ascii="Calibri" w:hAnsi="Calibri" w:cs="Calibri"/>
              </w:rPr>
              <w:t>, “</w:t>
            </w:r>
            <w:r w:rsidR="00857525" w:rsidRPr="00882B5B">
              <w:rPr>
                <w:rFonts w:ascii="Calibri" w:hAnsi="Calibri" w:cs="Calibri"/>
                <w:b/>
                <w:bCs/>
              </w:rPr>
              <w:t>PLTP</w:t>
            </w:r>
            <w:r w:rsidR="00857525">
              <w:rPr>
                <w:rFonts w:ascii="Calibri" w:hAnsi="Calibri" w:cs="Calibri"/>
              </w:rPr>
              <w:t>”</w:t>
            </w:r>
            <w:proofErr w:type="gramStart"/>
            <w:r w:rsidR="00857525">
              <w:rPr>
                <w:rFonts w:ascii="Calibri" w:hAnsi="Calibri" w:cs="Calibri"/>
              </w:rPr>
              <w:t>)</w:t>
            </w:r>
            <w:r>
              <w:rPr>
                <w:rFonts w:ascii="Calibri" w:hAnsi="Calibri" w:cs="Calibri"/>
              </w:rPr>
              <w:t>;</w:t>
            </w:r>
            <w:proofErr w:type="gramEnd"/>
          </w:p>
          <w:p w14:paraId="3C3C1758" w14:textId="4FF781B2" w:rsidR="00D66B66" w:rsidRDefault="005346A5" w:rsidP="004D630D">
            <w:pPr>
              <w:pStyle w:val="ListParagraph"/>
              <w:numPr>
                <w:ilvl w:val="0"/>
                <w:numId w:val="11"/>
              </w:numPr>
              <w:jc w:val="both"/>
              <w:rPr>
                <w:rFonts w:ascii="Calibri" w:hAnsi="Calibri" w:cs="Calibri"/>
              </w:rPr>
            </w:pPr>
            <w:r>
              <w:rPr>
                <w:rFonts w:ascii="Calibri" w:hAnsi="Calibri" w:cs="Calibri"/>
              </w:rPr>
              <w:t>Hydro-Power Plants</w:t>
            </w:r>
            <w:r w:rsidR="00857525">
              <w:rPr>
                <w:rFonts w:ascii="Calibri" w:hAnsi="Calibri" w:cs="Calibri"/>
              </w:rPr>
              <w:t xml:space="preserve"> (</w:t>
            </w:r>
            <w:proofErr w:type="spellStart"/>
            <w:r w:rsidR="00857525" w:rsidRPr="00882B5B">
              <w:rPr>
                <w:rFonts w:ascii="Calibri" w:hAnsi="Calibri" w:cs="Calibri"/>
                <w:i/>
                <w:iCs/>
              </w:rPr>
              <w:t>Pembangkit</w:t>
            </w:r>
            <w:proofErr w:type="spellEnd"/>
            <w:r w:rsidR="00857525" w:rsidRPr="00882B5B">
              <w:rPr>
                <w:rFonts w:ascii="Calibri" w:hAnsi="Calibri" w:cs="Calibri"/>
                <w:i/>
                <w:iCs/>
              </w:rPr>
              <w:t xml:space="preserve"> Listrik Tenaga Air</w:t>
            </w:r>
            <w:r w:rsidR="00857525">
              <w:rPr>
                <w:rFonts w:ascii="Calibri" w:hAnsi="Calibri" w:cs="Calibri"/>
              </w:rPr>
              <w:t>, “</w:t>
            </w:r>
            <w:r w:rsidR="00857525" w:rsidRPr="00882B5B">
              <w:rPr>
                <w:rFonts w:ascii="Calibri" w:hAnsi="Calibri" w:cs="Calibri"/>
                <w:b/>
                <w:bCs/>
              </w:rPr>
              <w:t>PLTA</w:t>
            </w:r>
            <w:r w:rsidR="00857525">
              <w:rPr>
                <w:rFonts w:ascii="Calibri" w:hAnsi="Calibri" w:cs="Calibri"/>
              </w:rPr>
              <w:t>”</w:t>
            </w:r>
            <w:proofErr w:type="gramStart"/>
            <w:r w:rsidR="00857525">
              <w:rPr>
                <w:rFonts w:ascii="Calibri" w:hAnsi="Calibri" w:cs="Calibri"/>
              </w:rPr>
              <w:t>)</w:t>
            </w:r>
            <w:r>
              <w:rPr>
                <w:rFonts w:ascii="Calibri" w:hAnsi="Calibri" w:cs="Calibri"/>
              </w:rPr>
              <w:t>;</w:t>
            </w:r>
            <w:proofErr w:type="gramEnd"/>
            <w:r>
              <w:rPr>
                <w:rFonts w:ascii="Calibri" w:hAnsi="Calibri" w:cs="Calibri"/>
              </w:rPr>
              <w:t xml:space="preserve"> </w:t>
            </w:r>
          </w:p>
          <w:p w14:paraId="005D3EC1" w14:textId="399AC688" w:rsidR="00D66B66" w:rsidRDefault="00C92AA3" w:rsidP="004D630D">
            <w:pPr>
              <w:pStyle w:val="ListParagraph"/>
              <w:numPr>
                <w:ilvl w:val="0"/>
                <w:numId w:val="11"/>
              </w:numPr>
              <w:jc w:val="both"/>
              <w:rPr>
                <w:rFonts w:ascii="Calibri" w:hAnsi="Calibri" w:cs="Calibri"/>
              </w:rPr>
            </w:pPr>
            <w:r>
              <w:rPr>
                <w:rFonts w:ascii="Calibri" w:hAnsi="Calibri" w:cs="Calibri"/>
              </w:rPr>
              <w:t>Solar-powered Photovoltaic Power Plants</w:t>
            </w:r>
            <w:r w:rsidR="000279B1">
              <w:rPr>
                <w:rFonts w:ascii="Calibri" w:hAnsi="Calibri" w:cs="Calibri"/>
              </w:rPr>
              <w:t xml:space="preserve"> (</w:t>
            </w:r>
            <w:proofErr w:type="spellStart"/>
            <w:r w:rsidR="000279B1" w:rsidRPr="00882B5B">
              <w:rPr>
                <w:rFonts w:ascii="Calibri" w:hAnsi="Calibri" w:cs="Calibri"/>
                <w:i/>
                <w:iCs/>
              </w:rPr>
              <w:t>Pembangkit</w:t>
            </w:r>
            <w:proofErr w:type="spellEnd"/>
            <w:r w:rsidR="000279B1" w:rsidRPr="00882B5B">
              <w:rPr>
                <w:rFonts w:ascii="Calibri" w:hAnsi="Calibri" w:cs="Calibri"/>
                <w:i/>
                <w:iCs/>
              </w:rPr>
              <w:t xml:space="preserve"> Listrik Tenaga Surya </w:t>
            </w:r>
            <w:proofErr w:type="spellStart"/>
            <w:r w:rsidR="000279B1" w:rsidRPr="00882B5B">
              <w:rPr>
                <w:rFonts w:ascii="Calibri" w:hAnsi="Calibri" w:cs="Calibri"/>
                <w:i/>
                <w:iCs/>
              </w:rPr>
              <w:t>Fotovoltaik</w:t>
            </w:r>
            <w:proofErr w:type="spellEnd"/>
            <w:r w:rsidR="000279B1">
              <w:rPr>
                <w:rFonts w:ascii="Calibri" w:hAnsi="Calibri" w:cs="Calibri"/>
              </w:rPr>
              <w:t>, “</w:t>
            </w:r>
            <w:r w:rsidR="000279B1" w:rsidRPr="00882B5B">
              <w:rPr>
                <w:rFonts w:ascii="Calibri" w:hAnsi="Calibri" w:cs="Calibri"/>
                <w:b/>
                <w:bCs/>
              </w:rPr>
              <w:t xml:space="preserve">PLTS </w:t>
            </w:r>
            <w:proofErr w:type="spellStart"/>
            <w:r w:rsidR="000279B1" w:rsidRPr="00882B5B">
              <w:rPr>
                <w:rFonts w:ascii="Calibri" w:hAnsi="Calibri" w:cs="Calibri"/>
                <w:b/>
                <w:bCs/>
              </w:rPr>
              <w:t>Fotovoltaik</w:t>
            </w:r>
            <w:proofErr w:type="spellEnd"/>
            <w:r w:rsidR="000279B1">
              <w:rPr>
                <w:rFonts w:ascii="Calibri" w:hAnsi="Calibri" w:cs="Calibri"/>
              </w:rPr>
              <w:t>”</w:t>
            </w:r>
            <w:proofErr w:type="gramStart"/>
            <w:r w:rsidR="000279B1">
              <w:rPr>
                <w:rFonts w:ascii="Calibri" w:hAnsi="Calibri" w:cs="Calibri"/>
              </w:rPr>
              <w:t>)</w:t>
            </w:r>
            <w:r>
              <w:rPr>
                <w:rFonts w:ascii="Calibri" w:hAnsi="Calibri" w:cs="Calibri"/>
              </w:rPr>
              <w:t>;</w:t>
            </w:r>
            <w:proofErr w:type="gramEnd"/>
            <w:r>
              <w:rPr>
                <w:rFonts w:ascii="Calibri" w:hAnsi="Calibri" w:cs="Calibri"/>
              </w:rPr>
              <w:t xml:space="preserve"> </w:t>
            </w:r>
          </w:p>
          <w:p w14:paraId="5A8B20C3" w14:textId="402BF60D" w:rsidR="00D66B66" w:rsidRDefault="00C92AA3" w:rsidP="004D630D">
            <w:pPr>
              <w:pStyle w:val="ListParagraph"/>
              <w:numPr>
                <w:ilvl w:val="0"/>
                <w:numId w:val="11"/>
              </w:numPr>
              <w:jc w:val="both"/>
              <w:rPr>
                <w:rFonts w:ascii="Calibri" w:hAnsi="Calibri" w:cs="Calibri"/>
              </w:rPr>
            </w:pPr>
            <w:r>
              <w:rPr>
                <w:rFonts w:ascii="Calibri" w:hAnsi="Calibri" w:cs="Calibri"/>
              </w:rPr>
              <w:t>Wind-powered Power Plants</w:t>
            </w:r>
            <w:r w:rsidR="000279B1">
              <w:rPr>
                <w:rFonts w:ascii="Calibri" w:hAnsi="Calibri" w:cs="Calibri"/>
              </w:rPr>
              <w:t xml:space="preserve"> (</w:t>
            </w:r>
            <w:proofErr w:type="spellStart"/>
            <w:r w:rsidR="000279B1" w:rsidRPr="00882B5B">
              <w:rPr>
                <w:rFonts w:ascii="Calibri" w:hAnsi="Calibri" w:cs="Calibri"/>
                <w:i/>
                <w:iCs/>
              </w:rPr>
              <w:t>Pembangkit</w:t>
            </w:r>
            <w:proofErr w:type="spellEnd"/>
            <w:r w:rsidR="000279B1" w:rsidRPr="00882B5B">
              <w:rPr>
                <w:rFonts w:ascii="Calibri" w:hAnsi="Calibri" w:cs="Calibri"/>
                <w:i/>
                <w:iCs/>
              </w:rPr>
              <w:t xml:space="preserve"> Listrik Tenaga Bayu</w:t>
            </w:r>
            <w:r w:rsidR="000279B1">
              <w:rPr>
                <w:rFonts w:ascii="Calibri" w:hAnsi="Calibri" w:cs="Calibri"/>
              </w:rPr>
              <w:t>, “</w:t>
            </w:r>
            <w:r w:rsidR="000279B1" w:rsidRPr="00882B5B">
              <w:rPr>
                <w:rFonts w:ascii="Calibri" w:hAnsi="Calibri" w:cs="Calibri"/>
                <w:b/>
                <w:bCs/>
              </w:rPr>
              <w:t>PLTB</w:t>
            </w:r>
            <w:r w:rsidR="000279B1">
              <w:rPr>
                <w:rFonts w:ascii="Calibri" w:hAnsi="Calibri" w:cs="Calibri"/>
              </w:rPr>
              <w:t>”</w:t>
            </w:r>
            <w:proofErr w:type="gramStart"/>
            <w:r w:rsidR="000279B1">
              <w:rPr>
                <w:rFonts w:ascii="Calibri" w:hAnsi="Calibri" w:cs="Calibri"/>
              </w:rPr>
              <w:t>)</w:t>
            </w:r>
            <w:r>
              <w:rPr>
                <w:rFonts w:ascii="Calibri" w:hAnsi="Calibri" w:cs="Calibri"/>
              </w:rPr>
              <w:t>;</w:t>
            </w:r>
            <w:proofErr w:type="gramEnd"/>
            <w:r>
              <w:rPr>
                <w:rFonts w:ascii="Calibri" w:hAnsi="Calibri" w:cs="Calibri"/>
              </w:rPr>
              <w:t xml:space="preserve"> </w:t>
            </w:r>
          </w:p>
          <w:p w14:paraId="408F25F8" w14:textId="3F718A85" w:rsidR="00D66B66" w:rsidRDefault="00C92AA3" w:rsidP="004D630D">
            <w:pPr>
              <w:pStyle w:val="ListParagraph"/>
              <w:numPr>
                <w:ilvl w:val="0"/>
                <w:numId w:val="11"/>
              </w:numPr>
              <w:jc w:val="both"/>
              <w:rPr>
                <w:rFonts w:ascii="Calibri" w:hAnsi="Calibri" w:cs="Calibri"/>
              </w:rPr>
            </w:pPr>
            <w:r>
              <w:rPr>
                <w:rFonts w:ascii="Calibri" w:hAnsi="Calibri" w:cs="Calibri"/>
              </w:rPr>
              <w:t>Biomass-powered Power Plants</w:t>
            </w:r>
            <w:r w:rsidR="000279B1">
              <w:rPr>
                <w:rFonts w:ascii="Calibri" w:hAnsi="Calibri" w:cs="Calibri"/>
              </w:rPr>
              <w:t xml:space="preserve"> (</w:t>
            </w:r>
            <w:proofErr w:type="spellStart"/>
            <w:r w:rsidR="000279B1" w:rsidRPr="00882B5B">
              <w:rPr>
                <w:rFonts w:ascii="Calibri" w:hAnsi="Calibri" w:cs="Calibri"/>
                <w:i/>
                <w:iCs/>
              </w:rPr>
              <w:t>Pemb</w:t>
            </w:r>
            <w:r w:rsidR="000279B1">
              <w:rPr>
                <w:rFonts w:ascii="Calibri" w:hAnsi="Calibri" w:cs="Calibri"/>
                <w:i/>
                <w:iCs/>
              </w:rPr>
              <w:t>an</w:t>
            </w:r>
            <w:r w:rsidR="000279B1" w:rsidRPr="00882B5B">
              <w:rPr>
                <w:rFonts w:ascii="Calibri" w:hAnsi="Calibri" w:cs="Calibri"/>
                <w:i/>
                <w:iCs/>
              </w:rPr>
              <w:t>gkit</w:t>
            </w:r>
            <w:proofErr w:type="spellEnd"/>
            <w:r w:rsidR="000279B1" w:rsidRPr="00882B5B">
              <w:rPr>
                <w:rFonts w:ascii="Calibri" w:hAnsi="Calibri" w:cs="Calibri"/>
                <w:i/>
                <w:iCs/>
              </w:rPr>
              <w:t xml:space="preserve"> Listrik Tenaga </w:t>
            </w:r>
            <w:proofErr w:type="spellStart"/>
            <w:r w:rsidR="000279B1" w:rsidRPr="00882B5B">
              <w:rPr>
                <w:rFonts w:ascii="Calibri" w:hAnsi="Calibri" w:cs="Calibri"/>
                <w:i/>
                <w:iCs/>
              </w:rPr>
              <w:t>Biomassa</w:t>
            </w:r>
            <w:proofErr w:type="spellEnd"/>
            <w:r w:rsidR="000279B1">
              <w:rPr>
                <w:rFonts w:ascii="Calibri" w:hAnsi="Calibri" w:cs="Calibri"/>
              </w:rPr>
              <w:t>, “</w:t>
            </w:r>
            <w:proofErr w:type="spellStart"/>
            <w:r w:rsidR="000279B1" w:rsidRPr="00882B5B">
              <w:rPr>
                <w:rFonts w:ascii="Calibri" w:hAnsi="Calibri" w:cs="Calibri"/>
                <w:b/>
                <w:bCs/>
              </w:rPr>
              <w:t>PLTBm</w:t>
            </w:r>
            <w:proofErr w:type="spellEnd"/>
            <w:r w:rsidR="000279B1">
              <w:rPr>
                <w:rFonts w:ascii="Calibri" w:hAnsi="Calibri" w:cs="Calibri"/>
              </w:rPr>
              <w:t>”</w:t>
            </w:r>
            <w:proofErr w:type="gramStart"/>
            <w:r w:rsidR="000279B1">
              <w:rPr>
                <w:rFonts w:ascii="Calibri" w:hAnsi="Calibri" w:cs="Calibri"/>
              </w:rPr>
              <w:t>)</w:t>
            </w:r>
            <w:r>
              <w:rPr>
                <w:rFonts w:ascii="Calibri" w:hAnsi="Calibri" w:cs="Calibri"/>
              </w:rPr>
              <w:t>;</w:t>
            </w:r>
            <w:proofErr w:type="gramEnd"/>
          </w:p>
          <w:p w14:paraId="06A6CF3B" w14:textId="5D189594" w:rsidR="00D66B66" w:rsidRDefault="00C92AA3" w:rsidP="004D630D">
            <w:pPr>
              <w:pStyle w:val="ListParagraph"/>
              <w:numPr>
                <w:ilvl w:val="0"/>
                <w:numId w:val="11"/>
              </w:numPr>
              <w:jc w:val="both"/>
              <w:rPr>
                <w:rFonts w:ascii="Calibri" w:hAnsi="Calibri" w:cs="Calibri"/>
              </w:rPr>
            </w:pPr>
            <w:r>
              <w:rPr>
                <w:rFonts w:ascii="Calibri" w:hAnsi="Calibri" w:cs="Calibri"/>
              </w:rPr>
              <w:t>Biogas-powered Power Plants</w:t>
            </w:r>
            <w:r w:rsidR="000279B1">
              <w:rPr>
                <w:rFonts w:ascii="Calibri" w:hAnsi="Calibri" w:cs="Calibri"/>
              </w:rPr>
              <w:t xml:space="preserve"> (</w:t>
            </w:r>
            <w:proofErr w:type="spellStart"/>
            <w:r w:rsidR="000279B1" w:rsidRPr="00882B5B">
              <w:rPr>
                <w:rFonts w:ascii="Calibri" w:hAnsi="Calibri" w:cs="Calibri"/>
                <w:i/>
                <w:iCs/>
              </w:rPr>
              <w:t>Pembangkit</w:t>
            </w:r>
            <w:proofErr w:type="spellEnd"/>
            <w:r w:rsidR="000279B1" w:rsidRPr="00882B5B">
              <w:rPr>
                <w:rFonts w:ascii="Calibri" w:hAnsi="Calibri" w:cs="Calibri"/>
                <w:i/>
                <w:iCs/>
              </w:rPr>
              <w:t xml:space="preserve"> Listrik Tenaga Biogas</w:t>
            </w:r>
            <w:r w:rsidR="000279B1">
              <w:rPr>
                <w:rFonts w:ascii="Calibri" w:hAnsi="Calibri" w:cs="Calibri"/>
              </w:rPr>
              <w:t>, “</w:t>
            </w:r>
            <w:proofErr w:type="spellStart"/>
            <w:r w:rsidR="000279B1" w:rsidRPr="00882B5B">
              <w:rPr>
                <w:rFonts w:ascii="Calibri" w:hAnsi="Calibri" w:cs="Calibri"/>
                <w:b/>
                <w:bCs/>
              </w:rPr>
              <w:t>PLTBg</w:t>
            </w:r>
            <w:proofErr w:type="spellEnd"/>
            <w:r w:rsidR="000279B1">
              <w:rPr>
                <w:rFonts w:ascii="Calibri" w:hAnsi="Calibri" w:cs="Calibri"/>
              </w:rPr>
              <w:t>”</w:t>
            </w:r>
            <w:proofErr w:type="gramStart"/>
            <w:r w:rsidR="000279B1">
              <w:rPr>
                <w:rFonts w:ascii="Calibri" w:hAnsi="Calibri" w:cs="Calibri"/>
              </w:rPr>
              <w:t>)</w:t>
            </w:r>
            <w:r>
              <w:rPr>
                <w:rFonts w:ascii="Calibri" w:hAnsi="Calibri" w:cs="Calibri"/>
              </w:rPr>
              <w:t>;</w:t>
            </w:r>
            <w:proofErr w:type="gramEnd"/>
            <w:r>
              <w:rPr>
                <w:rFonts w:ascii="Calibri" w:hAnsi="Calibri" w:cs="Calibri"/>
              </w:rPr>
              <w:t xml:space="preserve"> </w:t>
            </w:r>
          </w:p>
          <w:p w14:paraId="6A863C7E" w14:textId="3619B053" w:rsidR="00D66B66" w:rsidRDefault="00C92AA3" w:rsidP="004D630D">
            <w:pPr>
              <w:pStyle w:val="ListParagraph"/>
              <w:numPr>
                <w:ilvl w:val="0"/>
                <w:numId w:val="11"/>
              </w:numPr>
              <w:jc w:val="both"/>
              <w:rPr>
                <w:rFonts w:ascii="Calibri" w:hAnsi="Calibri" w:cs="Calibri"/>
              </w:rPr>
            </w:pPr>
            <w:r>
              <w:rPr>
                <w:rFonts w:ascii="Calibri" w:hAnsi="Calibri" w:cs="Calibri"/>
              </w:rPr>
              <w:lastRenderedPageBreak/>
              <w:t>Sea-powered Power Plants; and</w:t>
            </w:r>
          </w:p>
          <w:p w14:paraId="572F0459" w14:textId="23F29CFE" w:rsidR="00D66B66" w:rsidRPr="00882B5B" w:rsidRDefault="00052906" w:rsidP="004D630D">
            <w:pPr>
              <w:pStyle w:val="ListParagraph"/>
              <w:numPr>
                <w:ilvl w:val="0"/>
                <w:numId w:val="11"/>
              </w:numPr>
              <w:jc w:val="both"/>
              <w:rPr>
                <w:rFonts w:ascii="Calibri" w:hAnsi="Calibri" w:cs="Calibri"/>
              </w:rPr>
            </w:pPr>
            <w:r>
              <w:rPr>
                <w:rFonts w:ascii="Calibri" w:hAnsi="Calibri" w:cs="Calibri"/>
              </w:rPr>
              <w:t>Biofuel Power Plants</w:t>
            </w:r>
            <w:r w:rsidR="005346A5">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lastRenderedPageBreak/>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0BF03530" w:rsidR="00C66EE0" w:rsidRPr="00610F28" w:rsidRDefault="00BC218E"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ADA7CD2" w:rsidR="00C66EE0" w:rsidRPr="00610F28" w:rsidRDefault="00BC218E"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5674AD08" w:rsidR="00C66EE0" w:rsidRPr="00610F28" w:rsidRDefault="00366037"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0E45FFC8" w14:textId="6D23CBEA" w:rsidR="00C66EE0" w:rsidRDefault="00366037" w:rsidP="00882B5B">
            <w:pPr>
              <w:jc w:val="both"/>
              <w:rPr>
                <w:rFonts w:ascii="Calibri" w:hAnsi="Calibri" w:cs="Calibri"/>
              </w:rPr>
            </w:pPr>
            <w:r>
              <w:rPr>
                <w:rFonts w:ascii="Calibri" w:hAnsi="Calibri" w:cs="Calibri"/>
              </w:rPr>
              <w:t xml:space="preserve">Recently on May 2025, PT PLN has procured electric power from PT Tujuan Mulia Makmur through the execution of a power purchase agreement. Through this collaboration, PT Tujuan Mulia Makmur shall construct a Hydro-Power Plant. </w:t>
            </w:r>
          </w:p>
          <w:p w14:paraId="2B2D0494" w14:textId="7B4553B7" w:rsidR="00366037" w:rsidRPr="00610F28" w:rsidRDefault="00366037" w:rsidP="00610F28">
            <w:pPr>
              <w:rPr>
                <w:rFonts w:ascii="Calibri" w:hAnsi="Calibri" w:cs="Calibri"/>
              </w:rPr>
            </w:pPr>
            <w:r>
              <w:rPr>
                <w:rFonts w:ascii="Calibri" w:hAnsi="Calibri" w:cs="Calibri"/>
              </w:rPr>
              <w:t>(</w:t>
            </w:r>
            <w:hyperlink r:id="rId19" w:history="1">
              <w:r w:rsidRPr="00755648">
                <w:rPr>
                  <w:rStyle w:val="Hyperlink"/>
                  <w:rFonts w:ascii="Calibri" w:hAnsi="Calibri" w:cs="Calibri"/>
                </w:rPr>
                <w:t>https://web.archive.org/web/20250629140943/https://www.tempo.co/ekonomi/presiden-diminta-revisi-perpres-energi-terbarukan-1524024</w:t>
              </w:r>
            </w:hyperlink>
            <w:r>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5CA56C26" w:rsidR="00C66EE0" w:rsidRPr="00610F28" w:rsidRDefault="004201A0"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6E232A9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2D06F358" w14:textId="763C4A1B" w:rsidR="00366037" w:rsidRDefault="00366037" w:rsidP="00366037">
            <w:pPr>
              <w:jc w:val="both"/>
              <w:rPr>
                <w:rFonts w:ascii="Calibri" w:hAnsi="Calibri" w:cs="Calibri"/>
              </w:rPr>
            </w:pPr>
            <w:r>
              <w:rPr>
                <w:rFonts w:ascii="Calibri" w:hAnsi="Calibri" w:cs="Calibri"/>
              </w:rPr>
              <w:t xml:space="preserve">There is news indicating that the Sulawesi Without Pollution Coalition is currently contemplating on submitting a judicial review against the policy tool to challenge Article 3(4) of the policy tool which has been deemed contradictory to the agenda of phasing out CFPPs as it permits the construction CFPPs which satisfy certain requirements. </w:t>
            </w:r>
          </w:p>
          <w:p w14:paraId="434C01FD" w14:textId="7EB24B42" w:rsidR="00C66EE0" w:rsidRPr="00610F28" w:rsidRDefault="00366037" w:rsidP="00366037">
            <w:pPr>
              <w:rPr>
                <w:rFonts w:ascii="Calibri" w:hAnsi="Calibri" w:cs="Calibri"/>
              </w:rPr>
            </w:pPr>
            <w:r>
              <w:rPr>
                <w:rFonts w:ascii="Calibri" w:hAnsi="Calibri" w:cs="Calibri"/>
              </w:rPr>
              <w:t>(</w:t>
            </w:r>
            <w:hyperlink r:id="rId20" w:history="1">
              <w:r w:rsidRPr="00755648">
                <w:rPr>
                  <w:rStyle w:val="Hyperlink"/>
                  <w:rFonts w:ascii="Calibri" w:hAnsi="Calibri" w:cs="Calibri"/>
                </w:rPr>
                <w:t>https://web.archive.org/web/20250628094155/https://www.tempo.co/ekonomi/presiden-diminta-revisi-perpres-energi-terbarukan-1524024</w:t>
              </w:r>
            </w:hyperlink>
            <w:r>
              <w:rPr>
                <w:rFonts w:ascii="Calibri" w:hAnsi="Calibri" w:cs="Calibri"/>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4A2869F6" w:rsidR="00DF50B5" w:rsidRPr="00610F28" w:rsidRDefault="00CE1E7A"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5EC43D5B" w14:textId="7E15E930" w:rsidR="00F66A52" w:rsidRDefault="00F66A52" w:rsidP="00370EC5">
            <w:pPr>
              <w:jc w:val="both"/>
              <w:rPr>
                <w:rFonts w:ascii="Calibri" w:hAnsi="Calibri" w:cs="Calibri"/>
              </w:rPr>
            </w:pPr>
            <w:r>
              <w:rPr>
                <w:rFonts w:ascii="Calibri" w:hAnsi="Calibri" w:cs="Calibri"/>
              </w:rPr>
              <w:t xml:space="preserve">As a state-owned enterprise, PT PLN is required to comply with the RUPTL it has prepared subject to the stipulation of the relevant ministers. </w:t>
            </w:r>
            <w:r w:rsidR="00370EC5">
              <w:rPr>
                <w:rFonts w:ascii="Calibri" w:hAnsi="Calibri" w:cs="Calibri"/>
              </w:rPr>
              <w:t xml:space="preserve">Pursuant to Article 2(1) of the policy tool, the RUPTL itself is prepared with due regard for the development of renewable energy in accordance with the renewable energy mix target stipulated under MEMR Decree No. 85.K/TL.01/MEM.L/2025 regarding General National Electricity Plan. The policy tool further stressed under </w:t>
            </w:r>
            <w:r>
              <w:rPr>
                <w:rFonts w:ascii="Calibri" w:hAnsi="Calibri" w:cs="Calibri"/>
              </w:rPr>
              <w:t xml:space="preserve">Article 2(3) </w:t>
            </w:r>
            <w:r w:rsidR="00370EC5">
              <w:rPr>
                <w:rFonts w:ascii="Calibri" w:hAnsi="Calibri" w:cs="Calibri"/>
              </w:rPr>
              <w:t xml:space="preserve">that </w:t>
            </w:r>
            <w:r>
              <w:rPr>
                <w:rFonts w:ascii="Calibri" w:hAnsi="Calibri" w:cs="Calibri"/>
              </w:rPr>
              <w:t xml:space="preserve">the implementation of the RUPTL requires PT PLN to prioritize the procurement of electric power from power plants which utilize renewable energy. </w:t>
            </w:r>
          </w:p>
          <w:p w14:paraId="04345F77" w14:textId="570A1C15" w:rsidR="00F66A52" w:rsidRPr="00610F28" w:rsidRDefault="00F66A52" w:rsidP="00882B5B">
            <w:pPr>
              <w:jc w:val="both"/>
              <w:rPr>
                <w:rFonts w:ascii="Calibri" w:hAnsi="Calibri" w:cs="Calibri"/>
              </w:rPr>
            </w:pPr>
            <w:r>
              <w:rPr>
                <w:rFonts w:ascii="Calibri" w:hAnsi="Calibri" w:cs="Calibri"/>
              </w:rPr>
              <w:t>Additionally, PT PLN is also allowed under Article 11(1) of the policy tool to purchase excess power produced by entities holding an electric power provision business license such entity’s own use which utilizes renewable energy.</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388DC8" w:rsidR="00DF50B5" w:rsidRPr="00610F28" w:rsidRDefault="003B498D"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4F35DBCC" w:rsidR="00DF50B5" w:rsidRPr="00610F28" w:rsidRDefault="00DF50B5" w:rsidP="00610F28">
            <w:pPr>
              <w:rPr>
                <w:rFonts w:ascii="Calibri" w:hAnsi="Calibri" w:cs="Calibri"/>
              </w:rPr>
            </w:pPr>
          </w:p>
        </w:tc>
        <w:tc>
          <w:tcPr>
            <w:tcW w:w="1824" w:type="dxa"/>
            <w:vAlign w:val="center"/>
          </w:tcPr>
          <w:p w14:paraId="63F6EB87" w14:textId="4C302F9C" w:rsidR="00DF50B5" w:rsidRPr="00610F28" w:rsidRDefault="003B498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641B0245" w:rsidR="00DF50B5" w:rsidRPr="00610F28" w:rsidRDefault="003B498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F1C8CE8" w:rsidR="00DF50B5" w:rsidRPr="00610F28" w:rsidRDefault="003B498D"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785E455" w:rsidR="00DF50B5" w:rsidRPr="00610F28" w:rsidRDefault="003B498D"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444047F" w:rsidR="00DF50B5" w:rsidRPr="00610F28" w:rsidRDefault="003B498D"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DEDF07A" w:rsidR="00DF50B5" w:rsidRPr="00610F28" w:rsidRDefault="002C4D80"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A64F0BE"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63C3BC5B" w:rsidR="00DF50B5" w:rsidRPr="00610F28" w:rsidRDefault="00DF50B5" w:rsidP="00610F28">
            <w:pPr>
              <w:rPr>
                <w:rFonts w:ascii="Calibri" w:hAnsi="Calibri" w:cs="Calibri"/>
              </w:rPr>
            </w:pPr>
          </w:p>
        </w:tc>
        <w:tc>
          <w:tcPr>
            <w:tcW w:w="1824" w:type="dxa"/>
            <w:vAlign w:val="center"/>
          </w:tcPr>
          <w:p w14:paraId="2CBF1B66" w14:textId="5BF66497" w:rsidR="00DF50B5" w:rsidRPr="00610F28" w:rsidRDefault="008858F4" w:rsidP="00610F28">
            <w:pPr>
              <w:rPr>
                <w:rFonts w:ascii="Calibri" w:hAnsi="Calibri" w:cs="Calibri"/>
              </w:rPr>
            </w:pPr>
            <w:r>
              <w:rPr>
                <w:rFonts w:ascii="Calibri" w:hAnsi="Calibri" w:cs="Calibri"/>
              </w:rPr>
              <w:t xml:space="preserve">X </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54A381C" w:rsidR="00DF50B5" w:rsidRPr="00610F28" w:rsidRDefault="00503DF3"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6B368324" w:rsidR="00DF50B5" w:rsidRPr="00610F28" w:rsidRDefault="00DF50B5" w:rsidP="00610F28">
            <w:pPr>
              <w:rPr>
                <w:rFonts w:ascii="Calibri" w:hAnsi="Calibri" w:cs="Calibri"/>
              </w:rPr>
            </w:pPr>
          </w:p>
        </w:tc>
        <w:tc>
          <w:tcPr>
            <w:tcW w:w="1824" w:type="dxa"/>
            <w:vAlign w:val="center"/>
          </w:tcPr>
          <w:p w14:paraId="4691F88B" w14:textId="4BF20786" w:rsidR="00DF50B5" w:rsidRPr="00610F28" w:rsidRDefault="00A35C88" w:rsidP="00610F28">
            <w:pPr>
              <w:rPr>
                <w:rFonts w:ascii="Calibri" w:hAnsi="Calibri" w:cs="Calibri"/>
              </w:rPr>
            </w:pPr>
            <w:r>
              <w:rPr>
                <w:rFonts w:ascii="Calibri" w:hAnsi="Calibri" w:cs="Calibri"/>
              </w:rPr>
              <w:t>X</w:t>
            </w:r>
          </w:p>
        </w:tc>
        <w:tc>
          <w:tcPr>
            <w:tcW w:w="1824" w:type="dxa"/>
            <w:vAlign w:val="center"/>
          </w:tcPr>
          <w:p w14:paraId="68D2613D" w14:textId="36A499B1" w:rsidR="00DF50B5" w:rsidRPr="00610F28" w:rsidRDefault="00503DF3" w:rsidP="00610F28">
            <w:pPr>
              <w:rPr>
                <w:rFonts w:ascii="Calibri" w:hAnsi="Calibri" w:cs="Calibri"/>
              </w:rPr>
            </w:pPr>
            <w:r>
              <w:rPr>
                <w:rFonts w:ascii="Calibri" w:hAnsi="Calibri" w:cs="Calibri"/>
              </w:rPr>
              <w:t xml:space="preserve"> </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FC594FB" w:rsidR="00DF50B5" w:rsidRPr="00610F28" w:rsidRDefault="00503DF3"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6A18FCFC" w:rsidR="00DF50B5" w:rsidRPr="00610F28" w:rsidRDefault="00503DF3" w:rsidP="00610F28">
            <w:pPr>
              <w:rPr>
                <w:rFonts w:ascii="Calibri" w:hAnsi="Calibri" w:cs="Calibri"/>
              </w:rPr>
            </w:pPr>
            <w:r>
              <w:rPr>
                <w:rFonts w:ascii="Calibri" w:hAnsi="Calibri" w:cs="Calibri"/>
              </w:rPr>
              <w:t xml:space="preserve">X </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21C5F3E" w:rsidR="00DF50B5" w:rsidRPr="00610F28" w:rsidRDefault="00503DF3" w:rsidP="00610F28">
            <w:pPr>
              <w:rPr>
                <w:rFonts w:ascii="Calibri" w:hAnsi="Calibri" w:cs="Calibri"/>
              </w:rPr>
            </w:pPr>
            <w:r>
              <w:rPr>
                <w:rFonts w:ascii="Calibri" w:hAnsi="Calibri" w:cs="Calibri"/>
              </w:rPr>
              <w:t xml:space="preserve">X </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465C02F3" w:rsidR="00DF50B5" w:rsidRPr="00610F28" w:rsidRDefault="00DF50B5" w:rsidP="00610F28">
            <w:pPr>
              <w:rPr>
                <w:rFonts w:ascii="Calibri" w:hAnsi="Calibri" w:cs="Calibri"/>
              </w:rPr>
            </w:pPr>
          </w:p>
        </w:tc>
        <w:tc>
          <w:tcPr>
            <w:tcW w:w="1824" w:type="dxa"/>
            <w:vAlign w:val="center"/>
          </w:tcPr>
          <w:p w14:paraId="760B8252" w14:textId="032E9756" w:rsidR="00DF50B5" w:rsidRPr="00610F28" w:rsidRDefault="000A7B8F" w:rsidP="00610F28">
            <w:pPr>
              <w:rPr>
                <w:rFonts w:ascii="Calibri" w:hAnsi="Calibri" w:cs="Calibri"/>
              </w:rPr>
            </w:pPr>
            <w:r>
              <w:rPr>
                <w:rFonts w:ascii="Calibri" w:hAnsi="Calibri" w:cs="Calibri"/>
              </w:rPr>
              <w:t>X</w:t>
            </w: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2F561430" w14:textId="2B2376BC" w:rsidR="00DF50B5" w:rsidRDefault="008858F4" w:rsidP="008858F4">
            <w:pPr>
              <w:jc w:val="both"/>
              <w:rPr>
                <w:rFonts w:ascii="Calibri" w:hAnsi="Calibri" w:cs="Calibri"/>
              </w:rPr>
            </w:pPr>
            <w:r>
              <w:rPr>
                <w:rFonts w:ascii="Calibri" w:hAnsi="Calibri" w:cs="Calibri"/>
              </w:rPr>
              <w:t xml:space="preserve">Article 4(4) of the policy tool requires the procurement of electric power by PT PLN from power plants utilizing renewable energy to be done in accordance with the RUPTL. The RUPTL is designed around </w:t>
            </w:r>
            <w:r w:rsidR="000A7B8F">
              <w:rPr>
                <w:rFonts w:ascii="Calibri" w:hAnsi="Calibri" w:cs="Calibri"/>
              </w:rPr>
              <w:t>several</w:t>
            </w:r>
            <w:r>
              <w:rPr>
                <w:rFonts w:ascii="Calibri" w:hAnsi="Calibri" w:cs="Calibri"/>
              </w:rPr>
              <w:t xml:space="preserve"> objectives which include a climate objective in the form of a 34.3% (</w:t>
            </w:r>
            <w:proofErr w:type="gramStart"/>
            <w:r w:rsidR="000A7B8F">
              <w:rPr>
                <w:rFonts w:ascii="Calibri" w:hAnsi="Calibri" w:cs="Calibri"/>
              </w:rPr>
              <w:t>thirty-four point</w:t>
            </w:r>
            <w:proofErr w:type="gramEnd"/>
            <w:r>
              <w:rPr>
                <w:rFonts w:ascii="Calibri" w:hAnsi="Calibri" w:cs="Calibri"/>
              </w:rPr>
              <w:t xml:space="preserve"> three percent) new and renewable energy mix by the end of 20234. </w:t>
            </w:r>
          </w:p>
          <w:p w14:paraId="25175B9A" w14:textId="190FE243" w:rsidR="008858F4" w:rsidRDefault="000A7B8F" w:rsidP="008858F4">
            <w:pPr>
              <w:jc w:val="both"/>
              <w:rPr>
                <w:rFonts w:ascii="Calibri" w:hAnsi="Calibri" w:cs="Calibri"/>
              </w:rPr>
            </w:pPr>
            <w:r>
              <w:rPr>
                <w:rFonts w:ascii="Calibri" w:hAnsi="Calibri" w:cs="Calibri"/>
              </w:rPr>
              <w:t>Given that Article 2(3) of the policy tool ultimately requires PT PLN to prioritize the purchase of electricity form power plants which rely on renewable energy sources, it is implied that PT PLN is urged to indirectly allocate part of its procurement funds for climate-aligned procurement.</w:t>
            </w:r>
            <w:r w:rsidR="00A35C88">
              <w:rPr>
                <w:rFonts w:ascii="Calibri" w:hAnsi="Calibri" w:cs="Calibri"/>
              </w:rPr>
              <w:t xml:space="preserve"> </w:t>
            </w:r>
          </w:p>
          <w:p w14:paraId="36842CC5" w14:textId="38187F5C" w:rsidR="000A7B8F" w:rsidRDefault="00A35C88" w:rsidP="008858F4">
            <w:pPr>
              <w:jc w:val="both"/>
              <w:rPr>
                <w:rFonts w:ascii="Calibri" w:hAnsi="Calibri" w:cs="Calibri"/>
              </w:rPr>
            </w:pPr>
            <w:r>
              <w:rPr>
                <w:rFonts w:ascii="Calibri" w:hAnsi="Calibri" w:cs="Calibri"/>
              </w:rPr>
              <w:t xml:space="preserve">As part of the procurement planning stage, a preliminary selection process is to be undertaken in determining the selected Business Entity which shall provide electric power </w:t>
            </w:r>
            <w:r w:rsidR="00770131">
              <w:rPr>
                <w:rFonts w:ascii="Calibri" w:hAnsi="Calibri" w:cs="Calibri"/>
              </w:rPr>
              <w:t xml:space="preserve">its </w:t>
            </w:r>
            <w:r>
              <w:rPr>
                <w:rFonts w:ascii="Calibri" w:hAnsi="Calibri" w:cs="Calibri"/>
              </w:rPr>
              <w:t xml:space="preserve">renewable energy power plants. </w:t>
            </w:r>
            <w:r w:rsidR="00770131">
              <w:rPr>
                <w:rFonts w:ascii="Calibri" w:hAnsi="Calibri" w:cs="Calibri"/>
              </w:rPr>
              <w:t xml:space="preserve">However, </w:t>
            </w:r>
            <w:r w:rsidR="00EC29FA">
              <w:rPr>
                <w:rFonts w:ascii="Calibri" w:hAnsi="Calibri" w:cs="Calibri"/>
              </w:rPr>
              <w:t>such preliminary selection stage is exempted under Article 17(4) of the policy tool for</w:t>
            </w:r>
            <w:r w:rsidR="00857525">
              <w:rPr>
                <w:rFonts w:ascii="Calibri" w:hAnsi="Calibri" w:cs="Calibri"/>
              </w:rPr>
              <w:t xml:space="preserve">: </w:t>
            </w:r>
          </w:p>
          <w:p w14:paraId="3AA3AF95" w14:textId="7DA33320" w:rsidR="00857525" w:rsidRDefault="000279B1" w:rsidP="004D630D">
            <w:pPr>
              <w:pStyle w:val="ListParagraph"/>
              <w:numPr>
                <w:ilvl w:val="0"/>
                <w:numId w:val="12"/>
              </w:numPr>
              <w:jc w:val="both"/>
              <w:rPr>
                <w:rFonts w:ascii="Calibri" w:hAnsi="Calibri" w:cs="Calibri"/>
              </w:rPr>
            </w:pPr>
            <w:r>
              <w:rPr>
                <w:rFonts w:ascii="Calibri" w:hAnsi="Calibri" w:cs="Calibri"/>
              </w:rPr>
              <w:t xml:space="preserve">PLTA which utilizes hydro power from reservoirs/dams or irrigation channels which qualifies as a multifunctional object belonging to the state developed by the Ministry of Public Works and </w:t>
            </w:r>
            <w:proofErr w:type="gramStart"/>
            <w:r>
              <w:rPr>
                <w:rFonts w:ascii="Calibri" w:hAnsi="Calibri" w:cs="Calibri"/>
              </w:rPr>
              <w:t>Housing;</w:t>
            </w:r>
            <w:proofErr w:type="gramEnd"/>
          </w:p>
          <w:p w14:paraId="1EC54E6E" w14:textId="77777777" w:rsidR="000279B1" w:rsidRDefault="000279B1" w:rsidP="004D630D">
            <w:pPr>
              <w:pStyle w:val="ListParagraph"/>
              <w:numPr>
                <w:ilvl w:val="0"/>
                <w:numId w:val="12"/>
              </w:numPr>
              <w:jc w:val="both"/>
              <w:rPr>
                <w:rFonts w:ascii="Calibri" w:hAnsi="Calibri" w:cs="Calibri"/>
              </w:rPr>
            </w:pPr>
            <w:r>
              <w:rPr>
                <w:rFonts w:ascii="Calibri" w:hAnsi="Calibri" w:cs="Calibri"/>
              </w:rPr>
              <w:t xml:space="preserve">PLTP of </w:t>
            </w:r>
            <w:r w:rsidR="00EC29FA">
              <w:rPr>
                <w:rFonts w:ascii="Calibri" w:hAnsi="Calibri" w:cs="Calibri"/>
              </w:rPr>
              <w:t xml:space="preserve">parties holding a geothermal license, </w:t>
            </w:r>
            <w:r w:rsidR="00EC29FA" w:rsidRPr="00EC29FA">
              <w:rPr>
                <w:rFonts w:ascii="Calibri" w:hAnsi="Calibri" w:cs="Calibri"/>
              </w:rPr>
              <w:t>the authority for geothermal resources exploitation, holders of</w:t>
            </w:r>
            <w:r w:rsidR="00EC29FA">
              <w:rPr>
                <w:rFonts w:ascii="Calibri" w:hAnsi="Calibri" w:cs="Calibri"/>
              </w:rPr>
              <w:t xml:space="preserve"> </w:t>
            </w:r>
            <w:r w:rsidR="00EC29FA" w:rsidRPr="00882B5B">
              <w:rPr>
                <w:rFonts w:ascii="Calibri" w:hAnsi="Calibri" w:cs="Calibri"/>
              </w:rPr>
              <w:t>joint operation contracts for geothermal resources exploitation, and holders of licenses for</w:t>
            </w:r>
            <w:r w:rsidR="00EC29FA">
              <w:rPr>
                <w:rFonts w:ascii="Calibri" w:hAnsi="Calibri" w:cs="Calibri"/>
              </w:rPr>
              <w:t xml:space="preserve"> </w:t>
            </w:r>
            <w:r w:rsidR="00EC29FA" w:rsidRPr="00882B5B">
              <w:rPr>
                <w:rFonts w:ascii="Calibri" w:hAnsi="Calibri" w:cs="Calibri"/>
              </w:rPr>
              <w:t xml:space="preserve">geothermal resources </w:t>
            </w:r>
            <w:proofErr w:type="gramStart"/>
            <w:r w:rsidR="00EC29FA" w:rsidRPr="00882B5B">
              <w:rPr>
                <w:rFonts w:ascii="Calibri" w:hAnsi="Calibri" w:cs="Calibri"/>
              </w:rPr>
              <w:t>exploitation</w:t>
            </w:r>
            <w:r w:rsidR="00EC29FA">
              <w:rPr>
                <w:rFonts w:ascii="Calibri" w:hAnsi="Calibri" w:cs="Calibri"/>
              </w:rPr>
              <w:t>;</w:t>
            </w:r>
            <w:proofErr w:type="gramEnd"/>
          </w:p>
          <w:p w14:paraId="2A67B717" w14:textId="77777777" w:rsidR="00EC29FA" w:rsidRDefault="00EC29FA" w:rsidP="004D630D">
            <w:pPr>
              <w:pStyle w:val="ListParagraph"/>
              <w:numPr>
                <w:ilvl w:val="0"/>
                <w:numId w:val="12"/>
              </w:numPr>
              <w:jc w:val="both"/>
              <w:rPr>
                <w:rFonts w:ascii="Calibri" w:hAnsi="Calibri" w:cs="Calibri"/>
              </w:rPr>
            </w:pPr>
            <w:r>
              <w:rPr>
                <w:rFonts w:ascii="Calibri" w:hAnsi="Calibri" w:cs="Calibri"/>
              </w:rPr>
              <w:t xml:space="preserve">The expansion of capacity for PLTP, PLTA, PLTS </w:t>
            </w:r>
            <w:proofErr w:type="spellStart"/>
            <w:r>
              <w:rPr>
                <w:rFonts w:ascii="Calibri" w:hAnsi="Calibri" w:cs="Calibri"/>
              </w:rPr>
              <w:t>Fotovoltaik</w:t>
            </w:r>
            <w:proofErr w:type="spellEnd"/>
            <w:r>
              <w:rPr>
                <w:rFonts w:ascii="Calibri" w:hAnsi="Calibri" w:cs="Calibri"/>
              </w:rPr>
              <w:t xml:space="preserve">, PLTB, </w:t>
            </w:r>
            <w:proofErr w:type="spellStart"/>
            <w:r>
              <w:rPr>
                <w:rFonts w:ascii="Calibri" w:hAnsi="Calibri" w:cs="Calibri"/>
              </w:rPr>
              <w:t>PLTBm</w:t>
            </w:r>
            <w:proofErr w:type="spellEnd"/>
            <w:r>
              <w:rPr>
                <w:rFonts w:ascii="Calibri" w:hAnsi="Calibri" w:cs="Calibri"/>
              </w:rPr>
              <w:t xml:space="preserve">, or </w:t>
            </w:r>
            <w:proofErr w:type="spellStart"/>
            <w:r>
              <w:rPr>
                <w:rFonts w:ascii="Calibri" w:hAnsi="Calibri" w:cs="Calibri"/>
              </w:rPr>
              <w:t>PLTBg</w:t>
            </w:r>
            <w:proofErr w:type="spellEnd"/>
            <w:r>
              <w:rPr>
                <w:rFonts w:ascii="Calibri" w:hAnsi="Calibri" w:cs="Calibri"/>
              </w:rPr>
              <w:t>; and</w:t>
            </w:r>
          </w:p>
          <w:p w14:paraId="02047A08" w14:textId="767A2FF9" w:rsidR="00EC29FA" w:rsidRPr="00882B5B" w:rsidRDefault="00EC29FA" w:rsidP="004D630D">
            <w:pPr>
              <w:pStyle w:val="ListParagraph"/>
              <w:numPr>
                <w:ilvl w:val="0"/>
                <w:numId w:val="12"/>
              </w:numPr>
              <w:jc w:val="both"/>
              <w:rPr>
                <w:rFonts w:ascii="Calibri" w:hAnsi="Calibri" w:cs="Calibri"/>
              </w:rPr>
            </w:pPr>
            <w:r>
              <w:rPr>
                <w:rFonts w:ascii="Calibri" w:hAnsi="Calibri" w:cs="Calibri"/>
              </w:rPr>
              <w:t xml:space="preserve">Excess power from PLTP, PLTA, </w:t>
            </w:r>
            <w:proofErr w:type="spellStart"/>
            <w:r>
              <w:rPr>
                <w:rFonts w:ascii="Calibri" w:hAnsi="Calibri" w:cs="Calibri"/>
              </w:rPr>
              <w:t>PLTBm</w:t>
            </w:r>
            <w:proofErr w:type="spellEnd"/>
            <w:r>
              <w:rPr>
                <w:rFonts w:ascii="Calibri" w:hAnsi="Calibri" w:cs="Calibri"/>
              </w:rPr>
              <w:t xml:space="preserve">, </w:t>
            </w:r>
            <w:proofErr w:type="spellStart"/>
            <w:r>
              <w:rPr>
                <w:rFonts w:ascii="Calibri" w:hAnsi="Calibri" w:cs="Calibri"/>
              </w:rPr>
              <w:t>PLTBg</w:t>
            </w:r>
            <w:proofErr w:type="spellEnd"/>
            <w:r>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3833D922" w:rsidR="00DF50B5" w:rsidRPr="00610F28" w:rsidRDefault="00370EC5"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lastRenderedPageBreak/>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69E369BE" w:rsidR="00DF50B5" w:rsidRPr="00610F28" w:rsidRDefault="000A7B8F"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221F36DC" w:rsidR="00DF50B5" w:rsidRPr="00610F28" w:rsidRDefault="00875541"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lastRenderedPageBreak/>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6104A16" w:rsidR="00A56BE5" w:rsidRPr="00971C0E" w:rsidRDefault="00D2009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7F77FEAE" w:rsidR="00A56BE5" w:rsidRPr="00971C0E" w:rsidRDefault="00DB7BF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139F4B84" w:rsidR="00A56BE5" w:rsidRPr="00971C0E" w:rsidRDefault="00DB7BF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06B66A40" w:rsidR="008A4685" w:rsidRPr="00610F28" w:rsidRDefault="0087151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37E8745F" w:rsidR="008A4685" w:rsidRPr="00610F28" w:rsidRDefault="0087151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5E210061" w:rsidR="008A4685" w:rsidRPr="00610F28" w:rsidRDefault="0087151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34AEA809" w:rsidR="008A4685" w:rsidRPr="00610F28" w:rsidRDefault="0087151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188D15C2" w:rsidR="008A4685" w:rsidRPr="00610F28" w:rsidRDefault="0087151F"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650792A5" w:rsidR="004557A1" w:rsidRPr="00610F28" w:rsidRDefault="005E4308" w:rsidP="00882B5B">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As mentioned above, PT PLN is required to prioritize power provided from power plants utilizing renewable energy when it purchases power. However, beyond this initial requirement, Article 16 of the policy tool provides that the procurement of power from these power plants shall be determined based on which power plant operator is able to offer the lowest bidding price without due preference for any other factors. </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218F8230"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0A92408"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140319B"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5A92BA2"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lastRenderedPageBreak/>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0E3BE74F" w:rsidR="008A4685" w:rsidRPr="00CF2E7C" w:rsidRDefault="00875541"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69074511"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1485DBE8"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F7D0745"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7EB51945"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36E5B7E4"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1BEAD9BB"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5722C2A2"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2C7AAF5"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1293A08C"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6765D621" w:rsidR="008A4685" w:rsidRPr="00CF2E7C" w:rsidRDefault="0087151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09BC8B" w14:textId="77777777" w:rsidR="00CD5934" w:rsidRDefault="005E4308"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In order to be an eligible supplier of power to PT PLN, a power plant operator </w:t>
            </w:r>
            <w:proofErr w:type="gramStart"/>
            <w:r w:rsidR="00BA436F">
              <w:rPr>
                <w:rStyle w:val="normaltextrun"/>
                <w:rFonts w:ascii="Calibri" w:hAnsi="Calibri" w:cs="Calibri"/>
                <w:color w:val="000000"/>
                <w:sz w:val="22"/>
                <w:szCs w:val="22"/>
                <w:shd w:val="clear" w:color="auto" w:fill="FFFFFF"/>
                <w:lang w:val="en-US"/>
              </w:rPr>
              <w:t>utilizing</w:t>
            </w:r>
            <w:proofErr w:type="gramEnd"/>
            <w:r w:rsidR="00BA436F">
              <w:rPr>
                <w:rStyle w:val="normaltextrun"/>
                <w:rFonts w:ascii="Calibri" w:hAnsi="Calibri" w:cs="Calibri"/>
                <w:color w:val="000000"/>
                <w:sz w:val="22"/>
                <w:szCs w:val="22"/>
                <w:shd w:val="clear" w:color="auto" w:fill="FFFFFF"/>
                <w:lang w:val="en-US"/>
              </w:rPr>
              <w:t xml:space="preserve"> any one of the following renewable energy sources: </w:t>
            </w:r>
          </w:p>
          <w:p w14:paraId="1E754884" w14:textId="79934F30" w:rsidR="00BA436F" w:rsidRDefault="00BA436F" w:rsidP="004D630D">
            <w:pPr>
              <w:pStyle w:val="ListParagraph"/>
              <w:numPr>
                <w:ilvl w:val="0"/>
                <w:numId w:val="13"/>
              </w:numPr>
              <w:jc w:val="both"/>
              <w:rPr>
                <w:rFonts w:ascii="Calibri" w:hAnsi="Calibri" w:cs="Calibri"/>
              </w:rPr>
            </w:pPr>
            <w:proofErr w:type="gramStart"/>
            <w:r w:rsidRPr="00882B5B">
              <w:rPr>
                <w:rFonts w:ascii="Calibri" w:hAnsi="Calibri" w:cs="Calibri"/>
              </w:rPr>
              <w:t>PLTP</w:t>
            </w:r>
            <w:r>
              <w:rPr>
                <w:rFonts w:ascii="Calibri" w:hAnsi="Calibri" w:cs="Calibri"/>
              </w:rPr>
              <w:t>;</w:t>
            </w:r>
            <w:proofErr w:type="gramEnd"/>
          </w:p>
          <w:p w14:paraId="146BC500" w14:textId="49380212" w:rsidR="00BA436F" w:rsidRDefault="00BA436F" w:rsidP="004D630D">
            <w:pPr>
              <w:pStyle w:val="ListParagraph"/>
              <w:numPr>
                <w:ilvl w:val="0"/>
                <w:numId w:val="13"/>
              </w:numPr>
              <w:jc w:val="both"/>
              <w:rPr>
                <w:rFonts w:ascii="Calibri" w:hAnsi="Calibri" w:cs="Calibri"/>
              </w:rPr>
            </w:pPr>
            <w:proofErr w:type="gramStart"/>
            <w:r w:rsidRPr="00882B5B">
              <w:rPr>
                <w:rFonts w:ascii="Calibri" w:hAnsi="Calibri" w:cs="Calibri"/>
              </w:rPr>
              <w:t>PLTA</w:t>
            </w:r>
            <w:r>
              <w:rPr>
                <w:rFonts w:ascii="Calibri" w:hAnsi="Calibri" w:cs="Calibri"/>
              </w:rPr>
              <w:t>;</w:t>
            </w:r>
            <w:proofErr w:type="gramEnd"/>
            <w:r>
              <w:rPr>
                <w:rFonts w:ascii="Calibri" w:hAnsi="Calibri" w:cs="Calibri"/>
              </w:rPr>
              <w:t xml:space="preserve"> </w:t>
            </w:r>
          </w:p>
          <w:p w14:paraId="05714AB3" w14:textId="13DFE806" w:rsidR="00BA436F" w:rsidRDefault="00BA436F" w:rsidP="004D630D">
            <w:pPr>
              <w:pStyle w:val="ListParagraph"/>
              <w:numPr>
                <w:ilvl w:val="0"/>
                <w:numId w:val="13"/>
              </w:numPr>
              <w:jc w:val="both"/>
              <w:rPr>
                <w:rFonts w:ascii="Calibri" w:hAnsi="Calibri" w:cs="Calibri"/>
              </w:rPr>
            </w:pPr>
            <w:r w:rsidRPr="00882B5B">
              <w:rPr>
                <w:rFonts w:ascii="Calibri" w:hAnsi="Calibri" w:cs="Calibri"/>
              </w:rPr>
              <w:t xml:space="preserve">PLTS </w:t>
            </w:r>
            <w:proofErr w:type="spellStart"/>
            <w:proofErr w:type="gramStart"/>
            <w:r w:rsidRPr="00882B5B">
              <w:rPr>
                <w:rFonts w:ascii="Calibri" w:hAnsi="Calibri" w:cs="Calibri"/>
              </w:rPr>
              <w:t>Fotovoltaik</w:t>
            </w:r>
            <w:proofErr w:type="spellEnd"/>
            <w:r>
              <w:rPr>
                <w:rFonts w:ascii="Calibri" w:hAnsi="Calibri" w:cs="Calibri"/>
              </w:rPr>
              <w:t>;</w:t>
            </w:r>
            <w:proofErr w:type="gramEnd"/>
            <w:r>
              <w:rPr>
                <w:rFonts w:ascii="Calibri" w:hAnsi="Calibri" w:cs="Calibri"/>
              </w:rPr>
              <w:t xml:space="preserve"> </w:t>
            </w:r>
          </w:p>
          <w:p w14:paraId="664B6342" w14:textId="1D23C2F0" w:rsidR="00BA436F" w:rsidRDefault="00BA436F" w:rsidP="004D630D">
            <w:pPr>
              <w:pStyle w:val="ListParagraph"/>
              <w:numPr>
                <w:ilvl w:val="0"/>
                <w:numId w:val="13"/>
              </w:numPr>
              <w:jc w:val="both"/>
              <w:rPr>
                <w:rFonts w:ascii="Calibri" w:hAnsi="Calibri" w:cs="Calibri"/>
              </w:rPr>
            </w:pPr>
            <w:proofErr w:type="gramStart"/>
            <w:r w:rsidRPr="00882B5B">
              <w:rPr>
                <w:rFonts w:ascii="Calibri" w:hAnsi="Calibri" w:cs="Calibri"/>
              </w:rPr>
              <w:t>PLTB</w:t>
            </w:r>
            <w:r>
              <w:rPr>
                <w:rFonts w:ascii="Calibri" w:hAnsi="Calibri" w:cs="Calibri"/>
              </w:rPr>
              <w:t>;</w:t>
            </w:r>
            <w:proofErr w:type="gramEnd"/>
            <w:r>
              <w:rPr>
                <w:rFonts w:ascii="Calibri" w:hAnsi="Calibri" w:cs="Calibri"/>
              </w:rPr>
              <w:t xml:space="preserve"> </w:t>
            </w:r>
          </w:p>
          <w:p w14:paraId="752BB796" w14:textId="7A927CF7" w:rsidR="00BA436F" w:rsidRDefault="00BA436F" w:rsidP="004D630D">
            <w:pPr>
              <w:pStyle w:val="ListParagraph"/>
              <w:numPr>
                <w:ilvl w:val="0"/>
                <w:numId w:val="13"/>
              </w:numPr>
              <w:jc w:val="both"/>
              <w:rPr>
                <w:rFonts w:ascii="Calibri" w:hAnsi="Calibri" w:cs="Calibri"/>
              </w:rPr>
            </w:pPr>
            <w:proofErr w:type="spellStart"/>
            <w:proofErr w:type="gramStart"/>
            <w:r w:rsidRPr="00882B5B">
              <w:rPr>
                <w:rFonts w:ascii="Calibri" w:hAnsi="Calibri" w:cs="Calibri"/>
              </w:rPr>
              <w:t>PLTBm</w:t>
            </w:r>
            <w:proofErr w:type="spellEnd"/>
            <w:r>
              <w:rPr>
                <w:rFonts w:ascii="Calibri" w:hAnsi="Calibri" w:cs="Calibri"/>
              </w:rPr>
              <w:t>;</w:t>
            </w:r>
            <w:proofErr w:type="gramEnd"/>
          </w:p>
          <w:p w14:paraId="292EE2D0" w14:textId="41782995" w:rsidR="00BA436F" w:rsidRDefault="00BA436F" w:rsidP="004D630D">
            <w:pPr>
              <w:pStyle w:val="ListParagraph"/>
              <w:numPr>
                <w:ilvl w:val="0"/>
                <w:numId w:val="13"/>
              </w:numPr>
              <w:jc w:val="both"/>
              <w:rPr>
                <w:rFonts w:ascii="Calibri" w:hAnsi="Calibri" w:cs="Calibri"/>
              </w:rPr>
            </w:pPr>
            <w:proofErr w:type="spellStart"/>
            <w:proofErr w:type="gramStart"/>
            <w:r w:rsidRPr="00882B5B">
              <w:rPr>
                <w:rFonts w:ascii="Calibri" w:hAnsi="Calibri" w:cs="Calibri"/>
              </w:rPr>
              <w:t>PLTBg</w:t>
            </w:r>
            <w:proofErr w:type="spellEnd"/>
            <w:r>
              <w:rPr>
                <w:rFonts w:ascii="Calibri" w:hAnsi="Calibri" w:cs="Calibri"/>
              </w:rPr>
              <w:t>;</w:t>
            </w:r>
            <w:proofErr w:type="gramEnd"/>
            <w:r>
              <w:rPr>
                <w:rFonts w:ascii="Calibri" w:hAnsi="Calibri" w:cs="Calibri"/>
              </w:rPr>
              <w:t xml:space="preserve"> </w:t>
            </w:r>
          </w:p>
          <w:p w14:paraId="5A7C63D0" w14:textId="77777777" w:rsidR="00BA436F" w:rsidRDefault="00BA436F" w:rsidP="004D630D">
            <w:pPr>
              <w:pStyle w:val="ListParagraph"/>
              <w:numPr>
                <w:ilvl w:val="0"/>
                <w:numId w:val="13"/>
              </w:numPr>
              <w:jc w:val="both"/>
              <w:rPr>
                <w:rFonts w:ascii="Calibri" w:hAnsi="Calibri" w:cs="Calibri"/>
              </w:rPr>
            </w:pPr>
            <w:r>
              <w:rPr>
                <w:rFonts w:ascii="Calibri" w:hAnsi="Calibri" w:cs="Calibri"/>
              </w:rPr>
              <w:t>Sea-powered Power Plants; and</w:t>
            </w:r>
          </w:p>
          <w:p w14:paraId="18A99674" w14:textId="40B0D230" w:rsidR="00BA436F" w:rsidRPr="00882B5B" w:rsidRDefault="00BA436F" w:rsidP="004D630D">
            <w:pPr>
              <w:pStyle w:val="ListParagraph"/>
              <w:numPr>
                <w:ilvl w:val="0"/>
                <w:numId w:val="13"/>
              </w:numPr>
              <w:jc w:val="both"/>
              <w:rPr>
                <w:rStyle w:val="normaltextrun"/>
                <w:rFonts w:ascii="Calibri" w:hAnsi="Calibri" w:cs="Calibri"/>
              </w:rPr>
            </w:pPr>
            <w:r w:rsidRPr="00882B5B">
              <w:rPr>
                <w:rFonts w:ascii="Calibri" w:hAnsi="Calibri" w:cs="Calibri"/>
              </w:rPr>
              <w:t>Biofuel Power Plants.</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51A4AD3F"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3597200E"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01B58E95"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2D2BA746"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EBCE44C"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2F8F2D79"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22D04A29"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6EF62B4D"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lastRenderedPageBreak/>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16E0937F"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0F270093"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664DC6CA"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46D154D3"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6828D3CA" w:rsidR="008A4685" w:rsidRPr="00CF2E7C" w:rsidRDefault="008755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471C1FC1" w:rsidR="009A5C4E" w:rsidRPr="0074258C" w:rsidRDefault="00FD7A68"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308C0755" w:rsidR="009A5C4E" w:rsidRPr="0074258C" w:rsidRDefault="00FD7A68"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lastRenderedPageBreak/>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02CAB499" w:rsidR="009A5C4E" w:rsidRDefault="008F6E82" w:rsidP="00882B5B">
            <w:pPr>
              <w:jc w:val="both"/>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 xml:space="preserve">Pursuant to Article 29(1) of the policy tool, </w:t>
            </w:r>
            <w:r>
              <w:rPr>
                <w:color w:val="000000" w:themeColor="text1"/>
              </w:rPr>
              <w:t>any purchase of electricity derived from renewable energy done by PT PLN must be reported to the MEMR no later than 5 (five) days following the execution of the corresponding electric power purchase agreement alongside other supporting documentation.</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8F082A8" w:rsidR="007802C6" w:rsidRPr="00CF2E7C" w:rsidRDefault="00370EC5"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053AB00" w:rsidR="007802C6" w:rsidRPr="00CF2E7C" w:rsidRDefault="00370EC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4FD0C21" w:rsidR="007802C6" w:rsidRPr="00CF2E7C" w:rsidRDefault="00370EC5"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1665506" w:rsidR="007802C6" w:rsidRPr="00CF2E7C" w:rsidRDefault="00370EC5"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A3A5E04" w:rsidR="007802C6" w:rsidRPr="00CF2E7C" w:rsidRDefault="00370EC5"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6DF155F" w:rsidR="007802C6" w:rsidRPr="00CF2E7C" w:rsidRDefault="00370EC5"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0F3A26A" w:rsidR="007802C6" w:rsidRPr="00CF2E7C" w:rsidRDefault="00370EC5"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022D3E80" w:rsidR="007802C6" w:rsidRPr="00CF2E7C" w:rsidRDefault="00370EC5"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2A71CB8" w:rsidR="007802C6" w:rsidRPr="00CF2E7C" w:rsidRDefault="00370EC5"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A0CA456" w:rsidR="007802C6" w:rsidRPr="00CF2E7C" w:rsidRDefault="00370EC5"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241A046" w:rsidR="007802C6" w:rsidRPr="00CF2E7C" w:rsidRDefault="00370EC5"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1D1267E" w:rsidR="007802C6" w:rsidRPr="00CF2E7C" w:rsidRDefault="00370EC5"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A63F2DF" w:rsidR="007802C6" w:rsidRPr="00CF2E7C" w:rsidRDefault="00370EC5"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ED6873C" w:rsidR="007802C6" w:rsidRPr="00CF2E7C" w:rsidRDefault="00370EC5"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C576F36" w:rsidR="007802C6" w:rsidRPr="00CF2E7C" w:rsidRDefault="00370EC5"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0C48C41" w:rsidR="007802C6" w:rsidRPr="00CF2E7C" w:rsidRDefault="00370EC5"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9DF0FC1" w:rsidR="007802C6" w:rsidRPr="00CF2E7C" w:rsidRDefault="00370EC5"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E28B3E5" w:rsidR="007802C6" w:rsidRPr="00CF2E7C" w:rsidRDefault="00370EC5"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31B37FC" w:rsidR="007802C6" w:rsidRPr="00CF2E7C" w:rsidRDefault="00370EC5"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8FDCAEF" w:rsidR="007802C6" w:rsidRPr="00CF2E7C" w:rsidRDefault="00370EC5"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BDE3B5D" w:rsidR="007802C6" w:rsidRPr="00CF2E7C" w:rsidRDefault="00370EC5"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223B331B" w:rsidR="007802C6" w:rsidRPr="00CF2E7C" w:rsidRDefault="00370EC5" w:rsidP="00CF2E7C">
            <w:pPr>
              <w:rPr>
                <w:rFonts w:ascii="Calibri" w:hAnsi="Calibri" w:cs="Calibri"/>
              </w:rPr>
            </w:pPr>
            <w:r>
              <w:rPr>
                <w:rFonts w:ascii="Calibri" w:hAnsi="Calibri" w:cs="Calibri"/>
              </w:rPr>
              <w:t>X</w:t>
            </w: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2976BA52" w14:textId="77777777" w:rsidR="00370EC5" w:rsidRDefault="00370EC5" w:rsidP="00370EC5">
            <w:pPr>
              <w:jc w:val="both"/>
              <w:rPr>
                <w:rFonts w:ascii="Calibri" w:hAnsi="Calibri" w:cs="Calibri"/>
              </w:rPr>
            </w:pPr>
            <w:r>
              <w:rPr>
                <w:rFonts w:ascii="Calibri" w:hAnsi="Calibri" w:cs="Calibri"/>
              </w:rPr>
              <w:t>The preamble of the policy tool noted that the policy tool was developed to improve investment and accelerate the achievement of the renewable energy mix in the national energy mix in accordance with the National Energy Policy of Indonesia. The National Energy Policy is stipulated under Government Regulation No. 79 of 2014 regarding the National Energy Policy.</w:t>
            </w:r>
          </w:p>
          <w:p w14:paraId="7EB1450E" w14:textId="4AD6AF7C" w:rsidR="007802C6" w:rsidRPr="00CF2E7C" w:rsidRDefault="00370EC5" w:rsidP="00882B5B">
            <w:pPr>
              <w:jc w:val="both"/>
              <w:rPr>
                <w:rFonts w:ascii="Calibri" w:hAnsi="Calibri" w:cs="Calibri"/>
              </w:rPr>
            </w:pPr>
            <w:r>
              <w:rPr>
                <w:rFonts w:ascii="Calibri" w:hAnsi="Calibri" w:cs="Calibri"/>
              </w:rPr>
              <w:t>Additionally, Article 2(1) of the policy tool also noted that the preparation of an RUPTL must pay due regard for the development of renewable energy in accordance with the renewable energy mix target stipulated under MEMR Decree No. 85.K/TL.01/MEM.L/2025 regarding General National Electricity Plan.</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lastRenderedPageBreak/>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6CF1C8" w14:textId="77777777" w:rsidR="00084FF2" w:rsidRDefault="00084FF2" w:rsidP="00874E39">
      <w:r>
        <w:separator/>
      </w:r>
    </w:p>
  </w:endnote>
  <w:endnote w:type="continuationSeparator" w:id="0">
    <w:p w14:paraId="17BE45F0" w14:textId="77777777" w:rsidR="00084FF2" w:rsidRDefault="00084FF2" w:rsidP="00874E39">
      <w:r>
        <w:continuationSeparator/>
      </w:r>
    </w:p>
  </w:endnote>
  <w:endnote w:type="continuationNotice" w:id="1">
    <w:p w14:paraId="4E3FB09A" w14:textId="77777777" w:rsidR="00084FF2" w:rsidRDefault="00084F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9C5153" w14:textId="77777777" w:rsidR="00084FF2" w:rsidRDefault="00084FF2" w:rsidP="00874E39">
      <w:r>
        <w:separator/>
      </w:r>
    </w:p>
  </w:footnote>
  <w:footnote w:type="continuationSeparator" w:id="0">
    <w:p w14:paraId="23CC7F6E" w14:textId="77777777" w:rsidR="00084FF2" w:rsidRDefault="00084FF2" w:rsidP="00874E39">
      <w:r>
        <w:continuationSeparator/>
      </w:r>
    </w:p>
  </w:footnote>
  <w:footnote w:type="continuationNotice" w:id="1">
    <w:p w14:paraId="233A7F60" w14:textId="77777777" w:rsidR="00084FF2" w:rsidRDefault="00084FF2"/>
  </w:footnote>
  <w:footnote w:id="2">
    <w:p w14:paraId="68E8C7B2" w14:textId="428FDEDF" w:rsidR="001F75B3" w:rsidRPr="00882B5B" w:rsidRDefault="001F75B3">
      <w:pPr>
        <w:pStyle w:val="FootnoteText"/>
        <w:rPr>
          <w:lang w:val="en-US"/>
        </w:rPr>
      </w:pPr>
      <w:r>
        <w:rPr>
          <w:rStyle w:val="FootnoteReference"/>
        </w:rPr>
        <w:footnoteRef/>
      </w:r>
      <w:r>
        <w:t xml:space="preserve"> </w:t>
      </w:r>
      <w:r>
        <w:rPr>
          <w:lang w:val="en-US"/>
        </w:rPr>
        <w:t>See Stipulation 7 of MEMR Decree No. 188.K/TL.03/MEM.L/2025.</w:t>
      </w:r>
    </w:p>
  </w:footnote>
  <w:footnote w:id="3">
    <w:p w14:paraId="29B6A78C" w14:textId="2720C475" w:rsidR="001F75B3" w:rsidRPr="00882B5B" w:rsidRDefault="001F75B3">
      <w:pPr>
        <w:pStyle w:val="FootnoteText"/>
        <w:rPr>
          <w:lang w:val="en-US"/>
        </w:rPr>
      </w:pPr>
      <w:r>
        <w:rPr>
          <w:rStyle w:val="FootnoteReference"/>
        </w:rPr>
        <w:footnoteRef/>
      </w:r>
      <w:r>
        <w:t xml:space="preserve"> </w:t>
      </w:r>
      <w:r>
        <w:rPr>
          <w:lang w:val="en-US"/>
        </w:rPr>
        <w:t xml:space="preserve">See Stipulation 2 of MEMR Decree No. 188.K/TL.03/MEM.L/2025.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4025F9"/>
    <w:multiLevelType w:val="hybridMultilevel"/>
    <w:tmpl w:val="2C4CDF62"/>
    <w:lvl w:ilvl="0" w:tplc="49D4CE4E">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E5E301E"/>
    <w:multiLevelType w:val="hybridMultilevel"/>
    <w:tmpl w:val="FC42081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643241F"/>
    <w:multiLevelType w:val="hybridMultilevel"/>
    <w:tmpl w:val="8F7625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323D7EA8"/>
    <w:multiLevelType w:val="hybridMultilevel"/>
    <w:tmpl w:val="B9A6C1F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7F57B62"/>
    <w:multiLevelType w:val="hybridMultilevel"/>
    <w:tmpl w:val="8F7625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 w15:restartNumberingAfterBreak="0">
    <w:nsid w:val="4B623098"/>
    <w:multiLevelType w:val="hybridMultilevel"/>
    <w:tmpl w:val="84C608E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DC256D0"/>
    <w:multiLevelType w:val="hybridMultilevel"/>
    <w:tmpl w:val="8F7625A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D891E4C"/>
    <w:multiLevelType w:val="hybridMultilevel"/>
    <w:tmpl w:val="16A2A47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22C74CB"/>
    <w:multiLevelType w:val="hybridMultilevel"/>
    <w:tmpl w:val="84C608E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645016EA"/>
    <w:multiLevelType w:val="hybridMultilevel"/>
    <w:tmpl w:val="8DF68E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A7358D2"/>
    <w:multiLevelType w:val="hybridMultilevel"/>
    <w:tmpl w:val="8DF68E4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42588554">
    <w:abstractNumId w:val="5"/>
  </w:num>
  <w:num w:numId="2" w16cid:durableId="318391343">
    <w:abstractNumId w:val="8"/>
  </w:num>
  <w:num w:numId="3" w16cid:durableId="395981909">
    <w:abstractNumId w:val="3"/>
  </w:num>
  <w:num w:numId="4" w16cid:durableId="1825272751">
    <w:abstractNumId w:val="6"/>
  </w:num>
  <w:num w:numId="5" w16cid:durableId="189757971">
    <w:abstractNumId w:val="9"/>
  </w:num>
  <w:num w:numId="6" w16cid:durableId="1339575385">
    <w:abstractNumId w:val="0"/>
  </w:num>
  <w:num w:numId="7" w16cid:durableId="49236586">
    <w:abstractNumId w:val="1"/>
  </w:num>
  <w:num w:numId="8" w16cid:durableId="1865823607">
    <w:abstractNumId w:val="11"/>
  </w:num>
  <w:num w:numId="9" w16cid:durableId="1269392074">
    <w:abstractNumId w:val="12"/>
  </w:num>
  <w:num w:numId="10" w16cid:durableId="1742826295">
    <w:abstractNumId w:val="10"/>
  </w:num>
  <w:num w:numId="11" w16cid:durableId="1901937503">
    <w:abstractNumId w:val="7"/>
  </w:num>
  <w:num w:numId="12" w16cid:durableId="1115054576">
    <w:abstractNumId w:val="4"/>
  </w:num>
  <w:num w:numId="13" w16cid:durableId="1800144241">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D3C"/>
    <w:rsid w:val="00016AF3"/>
    <w:rsid w:val="00021C84"/>
    <w:rsid w:val="000235A5"/>
    <w:rsid w:val="000237AB"/>
    <w:rsid w:val="00024B36"/>
    <w:rsid w:val="00024B46"/>
    <w:rsid w:val="00025699"/>
    <w:rsid w:val="00027241"/>
    <w:rsid w:val="00027314"/>
    <w:rsid w:val="000279B1"/>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906"/>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4FF2"/>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B8F"/>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CA1"/>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EE5"/>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069"/>
    <w:rsid w:val="00172B85"/>
    <w:rsid w:val="00173D7C"/>
    <w:rsid w:val="0017449C"/>
    <w:rsid w:val="001749C3"/>
    <w:rsid w:val="00176011"/>
    <w:rsid w:val="00180289"/>
    <w:rsid w:val="00182288"/>
    <w:rsid w:val="00182646"/>
    <w:rsid w:val="00183132"/>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56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1F75B3"/>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91F"/>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D80"/>
    <w:rsid w:val="002C5E2F"/>
    <w:rsid w:val="002C6471"/>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626"/>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43A"/>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4F5"/>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037"/>
    <w:rsid w:val="0036671B"/>
    <w:rsid w:val="003676DE"/>
    <w:rsid w:val="0036779C"/>
    <w:rsid w:val="00370EC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98D"/>
    <w:rsid w:val="003B4DD6"/>
    <w:rsid w:val="003B4F81"/>
    <w:rsid w:val="003B539A"/>
    <w:rsid w:val="003B5B6C"/>
    <w:rsid w:val="003B66F6"/>
    <w:rsid w:val="003B7854"/>
    <w:rsid w:val="003C16DA"/>
    <w:rsid w:val="003C3202"/>
    <w:rsid w:val="003C5BA2"/>
    <w:rsid w:val="003D17C7"/>
    <w:rsid w:val="003D1B49"/>
    <w:rsid w:val="003D1CF3"/>
    <w:rsid w:val="003D207B"/>
    <w:rsid w:val="003D244B"/>
    <w:rsid w:val="003D2F57"/>
    <w:rsid w:val="003D48C1"/>
    <w:rsid w:val="003D4F6F"/>
    <w:rsid w:val="003D5104"/>
    <w:rsid w:val="003D56A4"/>
    <w:rsid w:val="003D6DA5"/>
    <w:rsid w:val="003E037B"/>
    <w:rsid w:val="003E0FE4"/>
    <w:rsid w:val="003E38C7"/>
    <w:rsid w:val="003E43FE"/>
    <w:rsid w:val="003E7DD6"/>
    <w:rsid w:val="003F1282"/>
    <w:rsid w:val="003F1C8E"/>
    <w:rsid w:val="003F1E87"/>
    <w:rsid w:val="003F256E"/>
    <w:rsid w:val="003F2B00"/>
    <w:rsid w:val="003F2E77"/>
    <w:rsid w:val="003F30BE"/>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1A0"/>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307"/>
    <w:rsid w:val="004514AB"/>
    <w:rsid w:val="00452F13"/>
    <w:rsid w:val="004557A1"/>
    <w:rsid w:val="00455E1B"/>
    <w:rsid w:val="004564EF"/>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0D8"/>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30D"/>
    <w:rsid w:val="004D6484"/>
    <w:rsid w:val="004D7C53"/>
    <w:rsid w:val="004E1411"/>
    <w:rsid w:val="004E4F56"/>
    <w:rsid w:val="004E51B5"/>
    <w:rsid w:val="004E79CB"/>
    <w:rsid w:val="004F0C55"/>
    <w:rsid w:val="004F276F"/>
    <w:rsid w:val="004F48E8"/>
    <w:rsid w:val="004F5354"/>
    <w:rsid w:val="00501CCF"/>
    <w:rsid w:val="00502833"/>
    <w:rsid w:val="00502C8A"/>
    <w:rsid w:val="00502F7A"/>
    <w:rsid w:val="00503DF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6A5"/>
    <w:rsid w:val="00536B60"/>
    <w:rsid w:val="00537706"/>
    <w:rsid w:val="005405A8"/>
    <w:rsid w:val="00541713"/>
    <w:rsid w:val="00542278"/>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4308"/>
    <w:rsid w:val="005E50FD"/>
    <w:rsid w:val="005E603A"/>
    <w:rsid w:val="005E62F9"/>
    <w:rsid w:val="005E6D04"/>
    <w:rsid w:val="005E7757"/>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AA4"/>
    <w:rsid w:val="006832A3"/>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F83"/>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92B"/>
    <w:rsid w:val="006F7123"/>
    <w:rsid w:val="0070013E"/>
    <w:rsid w:val="00702413"/>
    <w:rsid w:val="00702929"/>
    <w:rsid w:val="00702E5A"/>
    <w:rsid w:val="00703034"/>
    <w:rsid w:val="007032D7"/>
    <w:rsid w:val="007055F4"/>
    <w:rsid w:val="00705948"/>
    <w:rsid w:val="00705ADE"/>
    <w:rsid w:val="007066F4"/>
    <w:rsid w:val="00707D5E"/>
    <w:rsid w:val="00707F76"/>
    <w:rsid w:val="00710892"/>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003"/>
    <w:rsid w:val="0075419A"/>
    <w:rsid w:val="00754C24"/>
    <w:rsid w:val="007557DF"/>
    <w:rsid w:val="0075609B"/>
    <w:rsid w:val="00756E62"/>
    <w:rsid w:val="007600D1"/>
    <w:rsid w:val="007615D2"/>
    <w:rsid w:val="00763C64"/>
    <w:rsid w:val="00764D1A"/>
    <w:rsid w:val="00764DB3"/>
    <w:rsid w:val="00765130"/>
    <w:rsid w:val="007653FB"/>
    <w:rsid w:val="0076706A"/>
    <w:rsid w:val="00770131"/>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09B"/>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144"/>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525"/>
    <w:rsid w:val="008577E3"/>
    <w:rsid w:val="00860CA9"/>
    <w:rsid w:val="00861D43"/>
    <w:rsid w:val="00862AB1"/>
    <w:rsid w:val="00862EB9"/>
    <w:rsid w:val="008642FE"/>
    <w:rsid w:val="008650EB"/>
    <w:rsid w:val="0087096F"/>
    <w:rsid w:val="008709CF"/>
    <w:rsid w:val="0087151F"/>
    <w:rsid w:val="00872A9A"/>
    <w:rsid w:val="008732CE"/>
    <w:rsid w:val="0087393B"/>
    <w:rsid w:val="008747C8"/>
    <w:rsid w:val="00874E39"/>
    <w:rsid w:val="00875541"/>
    <w:rsid w:val="008766C1"/>
    <w:rsid w:val="00877C38"/>
    <w:rsid w:val="00877FBD"/>
    <w:rsid w:val="00880170"/>
    <w:rsid w:val="00880274"/>
    <w:rsid w:val="008812AC"/>
    <w:rsid w:val="00882B5B"/>
    <w:rsid w:val="008835E8"/>
    <w:rsid w:val="008840E5"/>
    <w:rsid w:val="008854D8"/>
    <w:rsid w:val="008857E8"/>
    <w:rsid w:val="008858F4"/>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1D0"/>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E82"/>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57E"/>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1E81"/>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CC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F56"/>
    <w:rsid w:val="00A123CE"/>
    <w:rsid w:val="00A12F1A"/>
    <w:rsid w:val="00A1384B"/>
    <w:rsid w:val="00A14A3D"/>
    <w:rsid w:val="00A14AF3"/>
    <w:rsid w:val="00A14B52"/>
    <w:rsid w:val="00A167B8"/>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C88"/>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01B1"/>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F22"/>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5DAF"/>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623"/>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36F"/>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18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1C0"/>
    <w:rsid w:val="00C81DE5"/>
    <w:rsid w:val="00C82860"/>
    <w:rsid w:val="00C837C9"/>
    <w:rsid w:val="00C8396C"/>
    <w:rsid w:val="00C84F1D"/>
    <w:rsid w:val="00C85DD9"/>
    <w:rsid w:val="00C85F5A"/>
    <w:rsid w:val="00C8618D"/>
    <w:rsid w:val="00C86ADF"/>
    <w:rsid w:val="00C870C0"/>
    <w:rsid w:val="00C92AA3"/>
    <w:rsid w:val="00C93AD3"/>
    <w:rsid w:val="00C93F42"/>
    <w:rsid w:val="00C9418B"/>
    <w:rsid w:val="00C95D67"/>
    <w:rsid w:val="00C97222"/>
    <w:rsid w:val="00CA0DAE"/>
    <w:rsid w:val="00CA0E49"/>
    <w:rsid w:val="00CA1535"/>
    <w:rsid w:val="00CA3734"/>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E7A"/>
    <w:rsid w:val="00CE46AE"/>
    <w:rsid w:val="00CE6394"/>
    <w:rsid w:val="00CF01F9"/>
    <w:rsid w:val="00CF0A09"/>
    <w:rsid w:val="00CF12B7"/>
    <w:rsid w:val="00CF2E7C"/>
    <w:rsid w:val="00CF3188"/>
    <w:rsid w:val="00CF31E5"/>
    <w:rsid w:val="00CF34CE"/>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096"/>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E2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CE9"/>
    <w:rsid w:val="00D637B2"/>
    <w:rsid w:val="00D6386F"/>
    <w:rsid w:val="00D66B66"/>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BF3"/>
    <w:rsid w:val="00DC18A5"/>
    <w:rsid w:val="00DC1972"/>
    <w:rsid w:val="00DC1D8C"/>
    <w:rsid w:val="00DC231D"/>
    <w:rsid w:val="00DC31BF"/>
    <w:rsid w:val="00DC33EF"/>
    <w:rsid w:val="00DC4911"/>
    <w:rsid w:val="00DC7CFF"/>
    <w:rsid w:val="00DC7EFD"/>
    <w:rsid w:val="00DD090B"/>
    <w:rsid w:val="00DD15AE"/>
    <w:rsid w:val="00DD292A"/>
    <w:rsid w:val="00DD2E29"/>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D44"/>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EDF"/>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AA2"/>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9FA"/>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FE"/>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A52"/>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A68"/>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436F"/>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1F75B3"/>
    <w:pPr>
      <w:spacing w:before="0" w:after="0"/>
    </w:pPr>
    <w:rPr>
      <w:sz w:val="20"/>
      <w:szCs w:val="20"/>
    </w:rPr>
  </w:style>
  <w:style w:type="character" w:customStyle="1" w:styleId="FootnoteTextChar">
    <w:name w:val="Footnote Text Char"/>
    <w:basedOn w:val="DefaultParagraphFont"/>
    <w:link w:val="FootnoteText"/>
    <w:uiPriority w:val="99"/>
    <w:semiHidden/>
    <w:rsid w:val="001F75B3"/>
    <w:rPr>
      <w:sz w:val="20"/>
      <w:szCs w:val="20"/>
    </w:rPr>
  </w:style>
  <w:style w:type="character" w:styleId="FootnoteReference">
    <w:name w:val="footnote reference"/>
    <w:basedOn w:val="DefaultParagraphFont"/>
    <w:uiPriority w:val="99"/>
    <w:semiHidden/>
    <w:unhideWhenUsed/>
    <w:rsid w:val="001F75B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04664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349477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42052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916461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28094155/https://www.tempo.co/ekonomi/presiden-diminta-revisi-perpres-energi-terbarukan-1524024"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7035339/https:/industri.kontan.co.id/news/chandra-asri-bangun-plts-terapung-32-mwp-ditargetkan-selesai-2025"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28094155/https://www.tempo.co/ekonomi/presiden-diminta-revisi-perpres-energi-terbarukan-152402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629140943/https://www.tempo.co/ekonomi/presiden-diminta-revisi-perpres-energi-terbarukan-15240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116</Pages>
  <Words>24639</Words>
  <Characters>140447</Characters>
  <Application>Microsoft Office Word</Application>
  <DocSecurity>0</DocSecurity>
  <Lines>1170</Lines>
  <Paragraphs>329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8</cp:revision>
  <cp:lastPrinted>2025-03-21T00:14:00Z</cp:lastPrinted>
  <dcterms:created xsi:type="dcterms:W3CDTF">2025-07-01T13:06:00Z</dcterms:created>
  <dcterms:modified xsi:type="dcterms:W3CDTF">2025-08-12T12:46:00Z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